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0C1" w:rsidRPr="003730C1" w:rsidRDefault="003730C1" w:rsidP="003730C1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Mots-clés : </w:t>
      </w:r>
      <w:r>
        <w:rPr>
          <w:rFonts w:ascii="Arial" w:hAnsi="Arial" w:cs="Arial"/>
          <w:sz w:val="20"/>
          <w:szCs w:val="20"/>
        </w:rPr>
        <w:t>Christ, concile, culte, Eglise, mission, presbytérat, peuple, sacerdoce, Trente, Vatican</w:t>
      </w:r>
    </w:p>
    <w:p w:rsidR="003730C1" w:rsidRDefault="003730C1" w:rsidP="00D356C7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3730C1" w:rsidRDefault="003730C1" w:rsidP="00D356C7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AD09FC" w:rsidRDefault="00AD09FC" w:rsidP="00D356C7">
      <w:pPr>
        <w:spacing w:after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Extraits de « Une Réforme sans lendemain » </w:t>
      </w:r>
    </w:p>
    <w:p w:rsidR="00D356C7" w:rsidRDefault="00D356C7" w:rsidP="00D356C7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D356C7">
        <w:rPr>
          <w:rFonts w:ascii="Arial" w:hAnsi="Arial" w:cs="Arial"/>
          <w:b/>
          <w:sz w:val="28"/>
          <w:szCs w:val="28"/>
        </w:rPr>
        <w:t xml:space="preserve">Vatican </w:t>
      </w:r>
      <w:r>
        <w:rPr>
          <w:rFonts w:ascii="Arial" w:hAnsi="Arial" w:cs="Arial"/>
          <w:b/>
          <w:sz w:val="28"/>
          <w:szCs w:val="28"/>
        </w:rPr>
        <w:t>II</w:t>
      </w:r>
      <w:r w:rsidR="00E73752">
        <w:rPr>
          <w:rFonts w:ascii="Arial" w:hAnsi="Arial" w:cs="Arial"/>
          <w:b/>
          <w:sz w:val="28"/>
          <w:szCs w:val="28"/>
        </w:rPr>
        <w:t xml:space="preserve"> 40 ans après</w:t>
      </w:r>
      <w:r w:rsidRPr="00D356C7">
        <w:rPr>
          <w:rFonts w:ascii="Arial" w:hAnsi="Arial" w:cs="Arial"/>
          <w:sz w:val="28"/>
          <w:szCs w:val="28"/>
        </w:rPr>
        <w:t xml:space="preserve"> </w:t>
      </w:r>
    </w:p>
    <w:p w:rsidR="00D356C7" w:rsidRPr="00D356C7" w:rsidRDefault="00D356C7" w:rsidP="00D356C7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D356C7">
        <w:rPr>
          <w:rFonts w:ascii="Arial" w:hAnsi="Arial" w:cs="Arial"/>
          <w:b/>
          <w:sz w:val="28"/>
          <w:szCs w:val="28"/>
        </w:rPr>
        <w:t xml:space="preserve">Henri </w:t>
      </w:r>
      <w:r w:rsidR="00AD09FC">
        <w:rPr>
          <w:rFonts w:ascii="Arial" w:hAnsi="Arial" w:cs="Arial"/>
          <w:b/>
          <w:sz w:val="28"/>
          <w:szCs w:val="28"/>
        </w:rPr>
        <w:t>DENIS</w:t>
      </w:r>
    </w:p>
    <w:p w:rsidR="00D356C7" w:rsidRDefault="00D356C7" w:rsidP="00D356C7">
      <w:pPr>
        <w:spacing w:after="0"/>
        <w:jc w:val="center"/>
        <w:rPr>
          <w:rFonts w:ascii="Arial" w:hAnsi="Arial" w:cs="Arial"/>
          <w:sz w:val="28"/>
          <w:szCs w:val="28"/>
        </w:rPr>
      </w:pPr>
      <w:proofErr w:type="gramStart"/>
      <w:r w:rsidRPr="00D356C7">
        <w:rPr>
          <w:rFonts w:ascii="Arial" w:hAnsi="Arial" w:cs="Arial"/>
          <w:sz w:val="28"/>
          <w:szCs w:val="28"/>
        </w:rPr>
        <w:t>concernant</w:t>
      </w:r>
      <w:proofErr w:type="gramEnd"/>
      <w:r w:rsidRPr="00D356C7">
        <w:rPr>
          <w:rFonts w:ascii="Arial" w:hAnsi="Arial" w:cs="Arial"/>
          <w:sz w:val="28"/>
          <w:szCs w:val="28"/>
        </w:rPr>
        <w:t xml:space="preserve"> les Prêtres</w:t>
      </w:r>
    </w:p>
    <w:p w:rsidR="00D356C7" w:rsidRPr="00D356C7" w:rsidRDefault="00D356C7" w:rsidP="00D356C7">
      <w:pPr>
        <w:spacing w:after="0"/>
        <w:jc w:val="center"/>
        <w:rPr>
          <w:rFonts w:ascii="Arial" w:hAnsi="Arial" w:cs="Arial"/>
          <w:sz w:val="28"/>
          <w:szCs w:val="28"/>
        </w:rPr>
      </w:pPr>
    </w:p>
    <w:p w:rsidR="00D356C7" w:rsidRPr="00D356C7" w:rsidRDefault="00E73752" w:rsidP="00D356C7">
      <w:pPr>
        <w:spacing w:after="0"/>
        <w:jc w:val="both"/>
        <w:rPr>
          <w:rFonts w:ascii="Arial" w:hAnsi="Arial" w:cs="Arial"/>
          <w:sz w:val="24"/>
          <w:szCs w:val="24"/>
        </w:rPr>
      </w:pPr>
      <w:r w:rsidRPr="00D356C7">
        <w:rPr>
          <w:rFonts w:ascii="Arial" w:hAnsi="Arial" w:cs="Arial"/>
          <w:sz w:val="24"/>
          <w:szCs w:val="24"/>
        </w:rPr>
        <w:t>L’échec</w:t>
      </w:r>
      <w:r w:rsidR="00D356C7" w:rsidRPr="00D356C7">
        <w:rPr>
          <w:rFonts w:ascii="Arial" w:hAnsi="Arial" w:cs="Arial"/>
          <w:sz w:val="24"/>
          <w:szCs w:val="24"/>
        </w:rPr>
        <w:t xml:space="preserve"> lamentable de </w:t>
      </w:r>
      <w:r w:rsidRPr="00D356C7">
        <w:rPr>
          <w:rFonts w:ascii="Arial" w:hAnsi="Arial" w:cs="Arial"/>
          <w:sz w:val="24"/>
          <w:szCs w:val="24"/>
        </w:rPr>
        <w:t>l’exercice</w:t>
      </w:r>
      <w:r w:rsidR="00D356C7" w:rsidRPr="00D356C7">
        <w:rPr>
          <w:rFonts w:ascii="Arial" w:hAnsi="Arial" w:cs="Arial"/>
          <w:sz w:val="24"/>
          <w:szCs w:val="24"/>
        </w:rPr>
        <w:t xml:space="preserve"> de la collégiali</w:t>
      </w:r>
      <w:r w:rsidR="00D356C7">
        <w:rPr>
          <w:rFonts w:ascii="Arial" w:hAnsi="Arial" w:cs="Arial"/>
          <w:sz w:val="24"/>
          <w:szCs w:val="24"/>
        </w:rPr>
        <w:t xml:space="preserve">té, échec voulu par la Curie et </w:t>
      </w:r>
      <w:r w:rsidR="00D356C7" w:rsidRPr="00D356C7">
        <w:rPr>
          <w:rFonts w:ascii="Arial" w:hAnsi="Arial" w:cs="Arial"/>
          <w:sz w:val="24"/>
          <w:szCs w:val="24"/>
        </w:rPr>
        <w:t>renforcée</w:t>
      </w:r>
      <w:r w:rsidR="00D356C7">
        <w:rPr>
          <w:rFonts w:ascii="Arial" w:hAnsi="Arial" w:cs="Arial"/>
          <w:sz w:val="24"/>
          <w:szCs w:val="24"/>
        </w:rPr>
        <w:t xml:space="preserve"> par la personnalité de Jean-Paul II</w:t>
      </w:r>
      <w:r w:rsidR="00D356C7" w:rsidRPr="00D356C7">
        <w:rPr>
          <w:rFonts w:ascii="Arial" w:hAnsi="Arial" w:cs="Arial"/>
          <w:sz w:val="24"/>
          <w:szCs w:val="24"/>
        </w:rPr>
        <w:t>, a stérilisé les initiati</w:t>
      </w:r>
      <w:r w:rsidR="00D356C7">
        <w:rPr>
          <w:rFonts w:ascii="Arial" w:hAnsi="Arial" w:cs="Arial"/>
          <w:sz w:val="24"/>
          <w:szCs w:val="24"/>
        </w:rPr>
        <w:t xml:space="preserve">ves épiscopales qui auraient pu </w:t>
      </w:r>
      <w:r w:rsidR="00D356C7" w:rsidRPr="00D356C7">
        <w:rPr>
          <w:rFonts w:ascii="Arial" w:hAnsi="Arial" w:cs="Arial"/>
          <w:sz w:val="24"/>
          <w:szCs w:val="24"/>
        </w:rPr>
        <w:t>soutenir les prêtres sur le terrain.</w:t>
      </w:r>
    </w:p>
    <w:p w:rsidR="00D356C7" w:rsidRPr="00D356C7" w:rsidRDefault="00D356C7" w:rsidP="00D356C7">
      <w:pPr>
        <w:spacing w:after="0"/>
        <w:jc w:val="both"/>
        <w:rPr>
          <w:rFonts w:ascii="Arial" w:hAnsi="Arial" w:cs="Arial"/>
          <w:sz w:val="24"/>
          <w:szCs w:val="24"/>
        </w:rPr>
      </w:pPr>
      <w:r w:rsidRPr="00D356C7">
        <w:rPr>
          <w:rFonts w:ascii="Arial" w:hAnsi="Arial" w:cs="Arial"/>
          <w:sz w:val="24"/>
          <w:szCs w:val="24"/>
        </w:rPr>
        <w:t>Les tendances conciliaires à propos des prêtres</w:t>
      </w:r>
      <w:r>
        <w:rPr>
          <w:rFonts w:ascii="Arial" w:hAnsi="Arial" w:cs="Arial"/>
          <w:sz w:val="24"/>
          <w:szCs w:val="24"/>
        </w:rPr>
        <w:t> :</w:t>
      </w:r>
    </w:p>
    <w:p w:rsidR="00D356C7" w:rsidRPr="00D356C7" w:rsidRDefault="00D356C7" w:rsidP="00D356C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1 - </w:t>
      </w:r>
      <w:r w:rsidRPr="00D356C7">
        <w:rPr>
          <w:rFonts w:ascii="Arial" w:hAnsi="Arial" w:cs="Arial"/>
          <w:sz w:val="24"/>
          <w:szCs w:val="24"/>
        </w:rPr>
        <w:t>la tendance cul</w:t>
      </w:r>
      <w:r w:rsidR="003730C1">
        <w:rPr>
          <w:rFonts w:ascii="Arial" w:hAnsi="Arial" w:cs="Arial"/>
          <w:sz w:val="24"/>
          <w:szCs w:val="24"/>
        </w:rPr>
        <w:t>tuelle dite aussi théocentrique</w:t>
      </w:r>
    </w:p>
    <w:p w:rsidR="00D356C7" w:rsidRPr="00D356C7" w:rsidRDefault="00E73752" w:rsidP="00D356C7">
      <w:pPr>
        <w:spacing w:after="0"/>
        <w:jc w:val="both"/>
        <w:rPr>
          <w:rFonts w:ascii="Arial" w:hAnsi="Arial" w:cs="Arial"/>
          <w:sz w:val="24"/>
          <w:szCs w:val="24"/>
        </w:rPr>
      </w:pPr>
      <w:r w:rsidRPr="00D356C7">
        <w:rPr>
          <w:rFonts w:ascii="Arial" w:hAnsi="Arial" w:cs="Arial"/>
          <w:sz w:val="24"/>
          <w:szCs w:val="24"/>
        </w:rPr>
        <w:t>Le</w:t>
      </w:r>
      <w:r w:rsidR="00D356C7" w:rsidRPr="00D356C7">
        <w:rPr>
          <w:rFonts w:ascii="Arial" w:hAnsi="Arial" w:cs="Arial"/>
          <w:sz w:val="24"/>
          <w:szCs w:val="24"/>
        </w:rPr>
        <w:t xml:space="preserve"> prêtre y apparaît comme un autre Christ, le </w:t>
      </w:r>
      <w:r w:rsidR="00D356C7">
        <w:rPr>
          <w:rFonts w:ascii="Arial" w:hAnsi="Arial" w:cs="Arial"/>
          <w:sz w:val="24"/>
          <w:szCs w:val="24"/>
        </w:rPr>
        <w:t xml:space="preserve">religieux de Dieu, une sorte de </w:t>
      </w:r>
      <w:r w:rsidR="00D356C7" w:rsidRPr="00D356C7">
        <w:rPr>
          <w:rFonts w:ascii="Arial" w:hAnsi="Arial" w:cs="Arial"/>
          <w:sz w:val="24"/>
          <w:szCs w:val="24"/>
        </w:rPr>
        <w:t>médiateur entre Dieu et son peuple (Ecole française de spiritualité).</w:t>
      </w:r>
    </w:p>
    <w:p w:rsidR="00D356C7" w:rsidRPr="00D356C7" w:rsidRDefault="00D356C7" w:rsidP="00D356C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2 - </w:t>
      </w:r>
      <w:r w:rsidRPr="00D356C7">
        <w:rPr>
          <w:rFonts w:ascii="Arial" w:hAnsi="Arial" w:cs="Arial"/>
          <w:sz w:val="24"/>
          <w:szCs w:val="24"/>
        </w:rPr>
        <w:t>la tendance proprement missionnaire, fortement inspirée de St</w:t>
      </w:r>
      <w:r>
        <w:rPr>
          <w:rFonts w:ascii="Arial" w:hAnsi="Arial" w:cs="Arial"/>
          <w:sz w:val="24"/>
          <w:szCs w:val="24"/>
        </w:rPr>
        <w:t xml:space="preserve">. Paul, qui exige </w:t>
      </w:r>
      <w:r w:rsidRPr="00D356C7">
        <w:rPr>
          <w:rFonts w:ascii="Arial" w:hAnsi="Arial" w:cs="Arial"/>
          <w:sz w:val="24"/>
          <w:szCs w:val="24"/>
        </w:rPr>
        <w:t xml:space="preserve">du prêtre </w:t>
      </w:r>
      <w:r w:rsidR="002362FF" w:rsidRPr="00D356C7">
        <w:rPr>
          <w:rFonts w:ascii="Arial" w:hAnsi="Arial" w:cs="Arial"/>
          <w:sz w:val="24"/>
          <w:szCs w:val="24"/>
        </w:rPr>
        <w:t>qu’il</w:t>
      </w:r>
      <w:r w:rsidRPr="00D356C7">
        <w:rPr>
          <w:rFonts w:ascii="Arial" w:hAnsi="Arial" w:cs="Arial"/>
          <w:sz w:val="24"/>
          <w:szCs w:val="24"/>
        </w:rPr>
        <w:t xml:space="preserve"> soit au contact réel avec le peuple </w:t>
      </w:r>
      <w:r>
        <w:rPr>
          <w:rFonts w:ascii="Arial" w:hAnsi="Arial" w:cs="Arial"/>
          <w:sz w:val="24"/>
          <w:szCs w:val="24"/>
        </w:rPr>
        <w:t xml:space="preserve">à évangéliser, en partageant sa </w:t>
      </w:r>
      <w:r w:rsidR="003730C1">
        <w:rPr>
          <w:rFonts w:ascii="Arial" w:hAnsi="Arial" w:cs="Arial"/>
          <w:sz w:val="24"/>
          <w:szCs w:val="24"/>
        </w:rPr>
        <w:t>vie</w:t>
      </w:r>
      <w:r w:rsidRPr="00D356C7">
        <w:rPr>
          <w:rFonts w:ascii="Arial" w:hAnsi="Arial" w:cs="Arial"/>
          <w:sz w:val="24"/>
          <w:szCs w:val="24"/>
        </w:rPr>
        <w:t xml:space="preserve"> (Mission de France).</w:t>
      </w:r>
    </w:p>
    <w:p w:rsidR="00D356C7" w:rsidRDefault="00D356C7" w:rsidP="00D356C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1</w:t>
      </w:r>
      <w:r w:rsidRPr="00D356C7">
        <w:rPr>
          <w:rFonts w:ascii="Arial" w:hAnsi="Arial" w:cs="Arial"/>
          <w:sz w:val="24"/>
          <w:szCs w:val="24"/>
        </w:rPr>
        <w:t>ère tendance était majoritaire, mais la second</w:t>
      </w:r>
      <w:r>
        <w:rPr>
          <w:rFonts w:ascii="Arial" w:hAnsi="Arial" w:cs="Arial"/>
          <w:sz w:val="24"/>
          <w:szCs w:val="24"/>
        </w:rPr>
        <w:t xml:space="preserve">e avait pour elle une dynamique </w:t>
      </w:r>
      <w:r w:rsidRPr="00D356C7">
        <w:rPr>
          <w:rFonts w:ascii="Arial" w:hAnsi="Arial" w:cs="Arial"/>
          <w:sz w:val="24"/>
          <w:szCs w:val="24"/>
        </w:rPr>
        <w:t>qui devait servir de fer de lance.</w:t>
      </w:r>
    </w:p>
    <w:p w:rsidR="003730C1" w:rsidRPr="00D356C7" w:rsidRDefault="003730C1" w:rsidP="00D356C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356C7" w:rsidRPr="00D356C7" w:rsidRDefault="002362FF" w:rsidP="00D356C7">
      <w:pPr>
        <w:spacing w:after="0"/>
        <w:jc w:val="both"/>
        <w:rPr>
          <w:rFonts w:ascii="Arial" w:hAnsi="Arial" w:cs="Arial"/>
          <w:sz w:val="24"/>
          <w:szCs w:val="24"/>
        </w:rPr>
      </w:pPr>
      <w:r w:rsidRPr="00D356C7">
        <w:rPr>
          <w:rFonts w:ascii="Arial" w:hAnsi="Arial" w:cs="Arial"/>
          <w:sz w:val="24"/>
          <w:szCs w:val="24"/>
        </w:rPr>
        <w:t>Presbyterium</w:t>
      </w:r>
      <w:r w:rsidR="003730C1">
        <w:rPr>
          <w:rFonts w:ascii="Arial" w:hAnsi="Arial" w:cs="Arial"/>
          <w:sz w:val="24"/>
          <w:szCs w:val="24"/>
        </w:rPr>
        <w:t xml:space="preserve"> ordinis décret sur le m</w:t>
      </w:r>
      <w:r w:rsidR="00D356C7" w:rsidRPr="00D356C7">
        <w:rPr>
          <w:rFonts w:ascii="Arial" w:hAnsi="Arial" w:cs="Arial"/>
          <w:sz w:val="24"/>
          <w:szCs w:val="24"/>
        </w:rPr>
        <w:t>inistère et la vie des prêtres (</w:t>
      </w:r>
      <w:r w:rsidR="00D356C7">
        <w:rPr>
          <w:rFonts w:ascii="Arial" w:hAnsi="Arial" w:cs="Arial"/>
          <w:sz w:val="24"/>
          <w:szCs w:val="24"/>
        </w:rPr>
        <w:t>7.12.1965</w:t>
      </w:r>
      <w:r w:rsidR="00D356C7" w:rsidRPr="00D356C7">
        <w:rPr>
          <w:rFonts w:ascii="Arial" w:hAnsi="Arial" w:cs="Arial"/>
          <w:sz w:val="24"/>
          <w:szCs w:val="24"/>
        </w:rPr>
        <w:t>)</w:t>
      </w:r>
    </w:p>
    <w:p w:rsidR="00D356C7" w:rsidRPr="00D356C7" w:rsidRDefault="00D356C7" w:rsidP="00D356C7">
      <w:pPr>
        <w:spacing w:after="0"/>
        <w:jc w:val="both"/>
        <w:rPr>
          <w:rFonts w:ascii="Arial" w:hAnsi="Arial" w:cs="Arial"/>
          <w:sz w:val="24"/>
          <w:szCs w:val="24"/>
        </w:rPr>
      </w:pPr>
      <w:r w:rsidRPr="00D356C7">
        <w:rPr>
          <w:rFonts w:ascii="Arial" w:hAnsi="Arial" w:cs="Arial"/>
          <w:sz w:val="24"/>
          <w:szCs w:val="24"/>
        </w:rPr>
        <w:t>Le début du n°2 dit que le peuple tout entier participe au</w:t>
      </w:r>
      <w:r>
        <w:rPr>
          <w:rFonts w:ascii="Arial" w:hAnsi="Arial" w:cs="Arial"/>
          <w:sz w:val="24"/>
          <w:szCs w:val="24"/>
        </w:rPr>
        <w:t xml:space="preserve"> sacerdoce du Christ, à la fois </w:t>
      </w:r>
      <w:r w:rsidRPr="00D356C7">
        <w:rPr>
          <w:rFonts w:ascii="Arial" w:hAnsi="Arial" w:cs="Arial"/>
          <w:sz w:val="24"/>
          <w:szCs w:val="24"/>
        </w:rPr>
        <w:t>pour offrir toute sa vie à Dieu le Père et pour annoncer</w:t>
      </w:r>
      <w:r>
        <w:rPr>
          <w:rFonts w:ascii="Arial" w:hAnsi="Arial" w:cs="Arial"/>
          <w:sz w:val="24"/>
          <w:szCs w:val="24"/>
        </w:rPr>
        <w:t xml:space="preserve"> les merveilles du Christ, nous </w:t>
      </w:r>
      <w:r w:rsidRPr="00D356C7">
        <w:rPr>
          <w:rFonts w:ascii="Arial" w:hAnsi="Arial" w:cs="Arial"/>
          <w:sz w:val="24"/>
          <w:szCs w:val="24"/>
        </w:rPr>
        <w:t>faisant passer des ténèbres à sa lumière. (</w:t>
      </w:r>
      <w:r w:rsidR="002362FF" w:rsidRPr="00D356C7">
        <w:rPr>
          <w:rFonts w:ascii="Arial" w:hAnsi="Arial" w:cs="Arial"/>
          <w:sz w:val="24"/>
          <w:szCs w:val="24"/>
        </w:rPr>
        <w:t>Or</w:t>
      </w:r>
      <w:r w:rsidRPr="00D356C7">
        <w:rPr>
          <w:rFonts w:ascii="Arial" w:hAnsi="Arial" w:cs="Arial"/>
          <w:sz w:val="24"/>
          <w:szCs w:val="24"/>
        </w:rPr>
        <w:t xml:space="preserve"> tout ce début</w:t>
      </w:r>
      <w:r>
        <w:rPr>
          <w:rFonts w:ascii="Arial" w:hAnsi="Arial" w:cs="Arial"/>
          <w:sz w:val="24"/>
          <w:szCs w:val="24"/>
        </w:rPr>
        <w:t xml:space="preserve"> avait sauté entre la fin de la session de 1964 et la 4</w:t>
      </w:r>
      <w:r w:rsidRPr="00D356C7">
        <w:rPr>
          <w:rFonts w:ascii="Arial" w:hAnsi="Arial" w:cs="Arial"/>
          <w:sz w:val="24"/>
          <w:szCs w:val="24"/>
        </w:rPr>
        <w:t>ème session en 1965).</w:t>
      </w:r>
    </w:p>
    <w:p w:rsidR="00D356C7" w:rsidRPr="00D356C7" w:rsidRDefault="00D356C7" w:rsidP="00D356C7">
      <w:pPr>
        <w:spacing w:after="0"/>
        <w:jc w:val="both"/>
        <w:rPr>
          <w:rFonts w:ascii="Arial" w:hAnsi="Arial" w:cs="Arial"/>
          <w:sz w:val="24"/>
          <w:szCs w:val="24"/>
        </w:rPr>
      </w:pPr>
      <w:r w:rsidRPr="00D356C7">
        <w:rPr>
          <w:rFonts w:ascii="Arial" w:hAnsi="Arial" w:cs="Arial"/>
          <w:sz w:val="24"/>
          <w:szCs w:val="24"/>
        </w:rPr>
        <w:t>Le 2ème alinéa du n°2 sur la nature du presbytérat commenç</w:t>
      </w:r>
      <w:r>
        <w:rPr>
          <w:rFonts w:ascii="Arial" w:hAnsi="Arial" w:cs="Arial"/>
          <w:sz w:val="24"/>
          <w:szCs w:val="24"/>
        </w:rPr>
        <w:t xml:space="preserve">ait par dire que le presbytérat </w:t>
      </w:r>
      <w:r w:rsidRPr="00D356C7">
        <w:rPr>
          <w:rFonts w:ascii="Arial" w:hAnsi="Arial" w:cs="Arial"/>
          <w:sz w:val="24"/>
          <w:szCs w:val="24"/>
        </w:rPr>
        <w:t>est la continuation de la mission reçue des évêques, e</w:t>
      </w:r>
      <w:r>
        <w:rPr>
          <w:rFonts w:ascii="Arial" w:hAnsi="Arial" w:cs="Arial"/>
          <w:sz w:val="24"/>
          <w:szCs w:val="24"/>
        </w:rPr>
        <w:t xml:space="preserve">ux-mêmes envoyés à la suite des </w:t>
      </w:r>
      <w:r w:rsidRPr="00D356C7">
        <w:rPr>
          <w:rFonts w:ascii="Arial" w:hAnsi="Arial" w:cs="Arial"/>
          <w:sz w:val="24"/>
          <w:szCs w:val="24"/>
        </w:rPr>
        <w:t>apôtres, pour annoncer la Parole et rassembler le pe</w:t>
      </w:r>
      <w:r w:rsidR="003730C1">
        <w:rPr>
          <w:rFonts w:ascii="Arial" w:hAnsi="Arial" w:cs="Arial"/>
          <w:sz w:val="24"/>
          <w:szCs w:val="24"/>
        </w:rPr>
        <w:t>uple d</w:t>
      </w:r>
      <w:r>
        <w:rPr>
          <w:rFonts w:ascii="Arial" w:hAnsi="Arial" w:cs="Arial"/>
          <w:sz w:val="24"/>
          <w:szCs w:val="24"/>
        </w:rPr>
        <w:t xml:space="preserve">ans </w:t>
      </w:r>
      <w:r w:rsidR="002362FF">
        <w:rPr>
          <w:rFonts w:ascii="Arial" w:hAnsi="Arial" w:cs="Arial"/>
          <w:sz w:val="24"/>
          <w:szCs w:val="24"/>
        </w:rPr>
        <w:t>l’unité</w:t>
      </w:r>
      <w:r>
        <w:rPr>
          <w:rFonts w:ascii="Arial" w:hAnsi="Arial" w:cs="Arial"/>
          <w:sz w:val="24"/>
          <w:szCs w:val="24"/>
        </w:rPr>
        <w:t xml:space="preserve"> </w:t>
      </w:r>
      <w:r w:rsidR="002362FF">
        <w:rPr>
          <w:rFonts w:ascii="Arial" w:hAnsi="Arial" w:cs="Arial"/>
          <w:sz w:val="24"/>
          <w:szCs w:val="24"/>
        </w:rPr>
        <w:t>d’un</w:t>
      </w:r>
      <w:r>
        <w:rPr>
          <w:rFonts w:ascii="Arial" w:hAnsi="Arial" w:cs="Arial"/>
          <w:sz w:val="24"/>
          <w:szCs w:val="24"/>
        </w:rPr>
        <w:t xml:space="preserve"> corps de </w:t>
      </w:r>
      <w:r w:rsidRPr="00D356C7">
        <w:rPr>
          <w:rFonts w:ascii="Arial" w:hAnsi="Arial" w:cs="Arial"/>
          <w:sz w:val="24"/>
          <w:szCs w:val="24"/>
        </w:rPr>
        <w:t>croyants. Et voilà que pour faire plaisir à la tendance cultue</w:t>
      </w:r>
      <w:r>
        <w:rPr>
          <w:rFonts w:ascii="Arial" w:hAnsi="Arial" w:cs="Arial"/>
          <w:sz w:val="24"/>
          <w:szCs w:val="24"/>
        </w:rPr>
        <w:t xml:space="preserve">lle et à la demande de certains </w:t>
      </w:r>
      <w:r w:rsidRPr="00D356C7">
        <w:rPr>
          <w:rFonts w:ascii="Arial" w:hAnsi="Arial" w:cs="Arial"/>
          <w:sz w:val="24"/>
          <w:szCs w:val="24"/>
        </w:rPr>
        <w:t>pères conciliaires, on cite brutalement le Concile de Trente</w:t>
      </w:r>
      <w:r>
        <w:rPr>
          <w:rFonts w:ascii="Arial" w:hAnsi="Arial" w:cs="Arial"/>
          <w:sz w:val="24"/>
          <w:szCs w:val="24"/>
        </w:rPr>
        <w:t xml:space="preserve"> qui parle du prêtre investi du </w:t>
      </w:r>
      <w:r w:rsidRPr="00D356C7">
        <w:rPr>
          <w:rFonts w:ascii="Arial" w:hAnsi="Arial" w:cs="Arial"/>
          <w:sz w:val="24"/>
          <w:szCs w:val="24"/>
        </w:rPr>
        <w:t xml:space="preserve">pouvoir sacré </w:t>
      </w:r>
      <w:r w:rsidR="002362FF" w:rsidRPr="00D356C7">
        <w:rPr>
          <w:rFonts w:ascii="Arial" w:hAnsi="Arial" w:cs="Arial"/>
          <w:sz w:val="24"/>
          <w:szCs w:val="24"/>
        </w:rPr>
        <w:t>d’offrir</w:t>
      </w:r>
      <w:r w:rsidRPr="00D356C7">
        <w:rPr>
          <w:rFonts w:ascii="Arial" w:hAnsi="Arial" w:cs="Arial"/>
          <w:sz w:val="24"/>
          <w:szCs w:val="24"/>
        </w:rPr>
        <w:t xml:space="preserve"> le sacrifice et de remettre les pêchés. Il</w:t>
      </w:r>
      <w:r>
        <w:rPr>
          <w:rFonts w:ascii="Arial" w:hAnsi="Arial" w:cs="Arial"/>
          <w:sz w:val="24"/>
          <w:szCs w:val="24"/>
        </w:rPr>
        <w:t xml:space="preserve"> paraît que </w:t>
      </w:r>
      <w:r w:rsidR="002362FF">
        <w:rPr>
          <w:rFonts w:ascii="Arial" w:hAnsi="Arial" w:cs="Arial"/>
          <w:sz w:val="24"/>
          <w:szCs w:val="24"/>
        </w:rPr>
        <w:t>l’on</w:t>
      </w:r>
      <w:r>
        <w:rPr>
          <w:rFonts w:ascii="Arial" w:hAnsi="Arial" w:cs="Arial"/>
          <w:sz w:val="24"/>
          <w:szCs w:val="24"/>
        </w:rPr>
        <w:t xml:space="preserve"> ne pouvait pas </w:t>
      </w:r>
      <w:r w:rsidRPr="00D356C7">
        <w:rPr>
          <w:rFonts w:ascii="Arial" w:hAnsi="Arial" w:cs="Arial"/>
          <w:sz w:val="24"/>
          <w:szCs w:val="24"/>
        </w:rPr>
        <w:t>ne pas rappeler ce texte, puisque aucun concile ne doit en déjuger un autre</w:t>
      </w:r>
      <w:r w:rsidR="002362FF">
        <w:rPr>
          <w:rFonts w:ascii="Arial" w:hAnsi="Arial" w:cs="Arial"/>
          <w:sz w:val="24"/>
          <w:szCs w:val="24"/>
        </w:rPr>
        <w:t xml:space="preserve"> </w:t>
      </w:r>
      <w:r w:rsidRPr="00D356C7">
        <w:rPr>
          <w:rFonts w:ascii="Arial" w:hAnsi="Arial" w:cs="Arial"/>
          <w:sz w:val="24"/>
          <w:szCs w:val="24"/>
        </w:rPr>
        <w:t>!</w:t>
      </w:r>
    </w:p>
    <w:p w:rsidR="00D356C7" w:rsidRPr="00D356C7" w:rsidRDefault="00D356C7" w:rsidP="00D356C7">
      <w:pPr>
        <w:spacing w:after="0"/>
        <w:jc w:val="both"/>
        <w:rPr>
          <w:rFonts w:ascii="Arial" w:hAnsi="Arial" w:cs="Arial"/>
          <w:sz w:val="24"/>
          <w:szCs w:val="24"/>
        </w:rPr>
      </w:pPr>
      <w:r w:rsidRPr="00D356C7">
        <w:rPr>
          <w:rFonts w:ascii="Arial" w:hAnsi="Arial" w:cs="Arial"/>
          <w:sz w:val="24"/>
          <w:szCs w:val="24"/>
        </w:rPr>
        <w:t>On ouvre ainsi la porte au maintien de la conception sacra</w:t>
      </w:r>
      <w:r>
        <w:rPr>
          <w:rFonts w:ascii="Arial" w:hAnsi="Arial" w:cs="Arial"/>
          <w:sz w:val="24"/>
          <w:szCs w:val="24"/>
        </w:rPr>
        <w:t xml:space="preserve">le du sacerdoce du prêtre. Tout </w:t>
      </w:r>
      <w:r w:rsidR="003730C1">
        <w:rPr>
          <w:rFonts w:ascii="Arial" w:hAnsi="Arial" w:cs="Arial"/>
          <w:sz w:val="24"/>
          <w:szCs w:val="24"/>
        </w:rPr>
        <w:t>l’après-</w:t>
      </w:r>
      <w:r w:rsidRPr="00D356C7">
        <w:rPr>
          <w:rFonts w:ascii="Arial" w:hAnsi="Arial" w:cs="Arial"/>
          <w:sz w:val="24"/>
          <w:szCs w:val="24"/>
        </w:rPr>
        <w:t>concile sera empoisonné par ce “double” sacerdo</w:t>
      </w:r>
      <w:r>
        <w:rPr>
          <w:rFonts w:ascii="Arial" w:hAnsi="Arial" w:cs="Arial"/>
          <w:sz w:val="24"/>
          <w:szCs w:val="24"/>
        </w:rPr>
        <w:t xml:space="preserve">ce, celui du peuple et celui du </w:t>
      </w:r>
      <w:r w:rsidRPr="00D356C7">
        <w:rPr>
          <w:rFonts w:ascii="Arial" w:hAnsi="Arial" w:cs="Arial"/>
          <w:sz w:val="24"/>
          <w:szCs w:val="24"/>
        </w:rPr>
        <w:t xml:space="preserve">prêtre (lequel est différent du premier en nature et en degré: autrement dit, </w:t>
      </w:r>
      <w:r>
        <w:rPr>
          <w:rFonts w:ascii="Arial" w:hAnsi="Arial" w:cs="Arial"/>
          <w:sz w:val="24"/>
          <w:szCs w:val="24"/>
        </w:rPr>
        <w:t xml:space="preserve">le prêtre est </w:t>
      </w:r>
      <w:r w:rsidRPr="00D356C7">
        <w:rPr>
          <w:rFonts w:ascii="Arial" w:hAnsi="Arial" w:cs="Arial"/>
          <w:sz w:val="24"/>
          <w:szCs w:val="24"/>
        </w:rPr>
        <w:t xml:space="preserve">plus prêtre que le baptisé). </w:t>
      </w:r>
      <w:r w:rsidR="002362FF" w:rsidRPr="00D356C7">
        <w:rPr>
          <w:rFonts w:ascii="Arial" w:hAnsi="Arial" w:cs="Arial"/>
          <w:sz w:val="24"/>
          <w:szCs w:val="24"/>
        </w:rPr>
        <w:t>C’est</w:t>
      </w:r>
      <w:r w:rsidRPr="00D356C7">
        <w:rPr>
          <w:rFonts w:ascii="Arial" w:hAnsi="Arial" w:cs="Arial"/>
          <w:sz w:val="24"/>
          <w:szCs w:val="24"/>
        </w:rPr>
        <w:t xml:space="preserve"> un des premiers accrocs re</w:t>
      </w:r>
      <w:r>
        <w:rPr>
          <w:rFonts w:ascii="Arial" w:hAnsi="Arial" w:cs="Arial"/>
          <w:sz w:val="24"/>
          <w:szCs w:val="24"/>
        </w:rPr>
        <w:t xml:space="preserve">grettables faits à la rédaction </w:t>
      </w:r>
      <w:r w:rsidRPr="00D356C7">
        <w:rPr>
          <w:rFonts w:ascii="Arial" w:hAnsi="Arial" w:cs="Arial"/>
          <w:sz w:val="24"/>
          <w:szCs w:val="24"/>
        </w:rPr>
        <w:t>primitive du décret.</w:t>
      </w:r>
    </w:p>
    <w:p w:rsidR="00D356C7" w:rsidRPr="00D356C7" w:rsidRDefault="00D356C7" w:rsidP="00D356C7">
      <w:pPr>
        <w:spacing w:after="0"/>
        <w:jc w:val="both"/>
        <w:rPr>
          <w:rFonts w:ascii="Arial" w:hAnsi="Arial" w:cs="Arial"/>
          <w:sz w:val="24"/>
          <w:szCs w:val="24"/>
        </w:rPr>
      </w:pPr>
      <w:r w:rsidRPr="00D356C7">
        <w:rPr>
          <w:rFonts w:ascii="Arial" w:hAnsi="Arial" w:cs="Arial"/>
          <w:sz w:val="24"/>
          <w:szCs w:val="24"/>
        </w:rPr>
        <w:t>Un retour subtil à la c</w:t>
      </w:r>
      <w:r>
        <w:rPr>
          <w:rFonts w:ascii="Arial" w:hAnsi="Arial" w:cs="Arial"/>
          <w:sz w:val="24"/>
          <w:szCs w:val="24"/>
        </w:rPr>
        <w:t>onception ontologique du prêtre</w:t>
      </w:r>
      <w:r w:rsidR="003730C1">
        <w:rPr>
          <w:rFonts w:ascii="Arial" w:hAnsi="Arial" w:cs="Arial"/>
          <w:sz w:val="24"/>
          <w:szCs w:val="24"/>
        </w:rPr>
        <w:t xml:space="preserve"> : </w:t>
      </w:r>
      <w:r w:rsidR="002362FF" w:rsidRPr="00D356C7">
        <w:rPr>
          <w:rFonts w:ascii="Arial" w:hAnsi="Arial" w:cs="Arial"/>
          <w:sz w:val="24"/>
          <w:szCs w:val="24"/>
        </w:rPr>
        <w:t>l’alinéa</w:t>
      </w:r>
      <w:r w:rsidR="002362FF">
        <w:rPr>
          <w:rFonts w:ascii="Arial" w:hAnsi="Arial" w:cs="Arial"/>
          <w:sz w:val="24"/>
          <w:szCs w:val="24"/>
        </w:rPr>
        <w:t xml:space="preserve"> 3</w:t>
      </w:r>
      <w:r w:rsidRPr="00D356C7">
        <w:rPr>
          <w:rFonts w:ascii="Arial" w:hAnsi="Arial" w:cs="Arial"/>
          <w:sz w:val="24"/>
          <w:szCs w:val="24"/>
        </w:rPr>
        <w:t xml:space="preserve">ème du n°2 du décret parle de </w:t>
      </w:r>
      <w:r w:rsidR="002362FF" w:rsidRPr="00D356C7">
        <w:rPr>
          <w:rFonts w:ascii="Arial" w:hAnsi="Arial" w:cs="Arial"/>
          <w:sz w:val="24"/>
          <w:szCs w:val="24"/>
        </w:rPr>
        <w:t>l’union</w:t>
      </w:r>
      <w:r w:rsidRPr="00D356C7">
        <w:rPr>
          <w:rFonts w:ascii="Arial" w:hAnsi="Arial" w:cs="Arial"/>
          <w:sz w:val="24"/>
          <w:szCs w:val="24"/>
        </w:rPr>
        <w:t xml:space="preserve"> du presbytérat à </w:t>
      </w:r>
      <w:r w:rsidR="002362FF" w:rsidRPr="00D356C7">
        <w:rPr>
          <w:rFonts w:ascii="Arial" w:hAnsi="Arial" w:cs="Arial"/>
          <w:sz w:val="24"/>
          <w:szCs w:val="24"/>
        </w:rPr>
        <w:t>l’épiscopat</w:t>
      </w:r>
      <w:r w:rsidRPr="00D356C7"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</w:p>
    <w:p w:rsidR="00D356C7" w:rsidRDefault="00D356C7" w:rsidP="00D356C7">
      <w:pPr>
        <w:spacing w:after="0"/>
        <w:jc w:val="both"/>
        <w:rPr>
          <w:rFonts w:ascii="Arial" w:hAnsi="Arial" w:cs="Arial"/>
          <w:sz w:val="24"/>
          <w:szCs w:val="24"/>
        </w:rPr>
      </w:pPr>
      <w:r w:rsidRPr="00D356C7">
        <w:rPr>
          <w:rFonts w:ascii="Arial" w:hAnsi="Arial" w:cs="Arial"/>
          <w:sz w:val="24"/>
          <w:szCs w:val="24"/>
        </w:rPr>
        <w:t>Dans la commission préparatoire une sorte de consensu</w:t>
      </w:r>
      <w:r>
        <w:rPr>
          <w:rFonts w:ascii="Arial" w:hAnsi="Arial" w:cs="Arial"/>
          <w:sz w:val="24"/>
          <w:szCs w:val="24"/>
        </w:rPr>
        <w:t xml:space="preserve">s </w:t>
      </w:r>
      <w:r w:rsidR="002362FF">
        <w:rPr>
          <w:rFonts w:ascii="Arial" w:hAnsi="Arial" w:cs="Arial"/>
          <w:sz w:val="24"/>
          <w:szCs w:val="24"/>
        </w:rPr>
        <w:t>s’était</w:t>
      </w:r>
      <w:r>
        <w:rPr>
          <w:rFonts w:ascii="Arial" w:hAnsi="Arial" w:cs="Arial"/>
          <w:sz w:val="24"/>
          <w:szCs w:val="24"/>
        </w:rPr>
        <w:t xml:space="preserve"> établi pour présenter </w:t>
      </w:r>
      <w:r w:rsidR="002362FF" w:rsidRPr="00D356C7">
        <w:rPr>
          <w:rFonts w:ascii="Arial" w:hAnsi="Arial" w:cs="Arial"/>
          <w:sz w:val="24"/>
          <w:szCs w:val="24"/>
        </w:rPr>
        <w:t>l’action</w:t>
      </w:r>
      <w:r w:rsidRPr="00D356C7">
        <w:rPr>
          <w:rFonts w:ascii="Arial" w:hAnsi="Arial" w:cs="Arial"/>
          <w:sz w:val="24"/>
          <w:szCs w:val="24"/>
        </w:rPr>
        <w:t xml:space="preserve"> ministérielle du prêtre comme étant celle du Christ </w:t>
      </w:r>
      <w:r>
        <w:rPr>
          <w:rFonts w:ascii="Arial" w:hAnsi="Arial" w:cs="Arial"/>
          <w:sz w:val="24"/>
          <w:szCs w:val="24"/>
        </w:rPr>
        <w:t xml:space="preserve">lui-même pour son corps qui est </w:t>
      </w:r>
      <w:r w:rsidR="002362FF" w:rsidRPr="00D356C7">
        <w:rPr>
          <w:rFonts w:ascii="Arial" w:hAnsi="Arial" w:cs="Arial"/>
          <w:sz w:val="24"/>
          <w:szCs w:val="24"/>
        </w:rPr>
        <w:t>l’Eglise</w:t>
      </w:r>
      <w:r w:rsidRPr="00D356C7">
        <w:rPr>
          <w:rFonts w:ascii="Arial" w:hAnsi="Arial" w:cs="Arial"/>
          <w:sz w:val="24"/>
          <w:szCs w:val="24"/>
        </w:rPr>
        <w:t xml:space="preserve">. Quand le prêtre agit, </w:t>
      </w:r>
      <w:r w:rsidR="002362FF" w:rsidRPr="00D356C7">
        <w:rPr>
          <w:rFonts w:ascii="Arial" w:hAnsi="Arial" w:cs="Arial"/>
          <w:sz w:val="24"/>
          <w:szCs w:val="24"/>
        </w:rPr>
        <w:t>c’est</w:t>
      </w:r>
      <w:r w:rsidRPr="00D356C7">
        <w:rPr>
          <w:rFonts w:ascii="Arial" w:hAnsi="Arial" w:cs="Arial"/>
          <w:sz w:val="24"/>
          <w:szCs w:val="24"/>
        </w:rPr>
        <w:t xml:space="preserve"> le Christ-Tête qui agit pour son corps, </w:t>
      </w:r>
      <w:r w:rsidR="002362FF" w:rsidRPr="00D356C7">
        <w:rPr>
          <w:rFonts w:ascii="Arial" w:hAnsi="Arial" w:cs="Arial"/>
          <w:sz w:val="24"/>
          <w:szCs w:val="24"/>
        </w:rPr>
        <w:t>l’Eglise</w:t>
      </w:r>
      <w:r w:rsidRPr="00D356C7">
        <w:rPr>
          <w:rFonts w:ascii="Arial" w:hAnsi="Arial" w:cs="Arial"/>
          <w:sz w:val="24"/>
          <w:szCs w:val="24"/>
        </w:rPr>
        <w:t>.</w:t>
      </w:r>
    </w:p>
    <w:p w:rsidR="003730C1" w:rsidRPr="00D356C7" w:rsidRDefault="003730C1" w:rsidP="00D356C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356C7" w:rsidRDefault="00D356C7" w:rsidP="00D356C7">
      <w:pPr>
        <w:spacing w:after="0"/>
        <w:jc w:val="both"/>
        <w:rPr>
          <w:rFonts w:ascii="Arial" w:hAnsi="Arial" w:cs="Arial"/>
          <w:sz w:val="24"/>
          <w:szCs w:val="24"/>
        </w:rPr>
      </w:pPr>
      <w:r w:rsidRPr="00D356C7">
        <w:rPr>
          <w:rFonts w:ascii="Arial" w:hAnsi="Arial" w:cs="Arial"/>
          <w:sz w:val="24"/>
          <w:szCs w:val="24"/>
        </w:rPr>
        <w:lastRenderedPageBreak/>
        <w:t>De là à ajouter que le prêtre, sans effacer pour autant son baptême, reçoit par son</w:t>
      </w:r>
      <w:r>
        <w:rPr>
          <w:rFonts w:ascii="Arial" w:hAnsi="Arial" w:cs="Arial"/>
          <w:sz w:val="24"/>
          <w:szCs w:val="24"/>
        </w:rPr>
        <w:t xml:space="preserve"> </w:t>
      </w:r>
      <w:r w:rsidRPr="00D356C7">
        <w:rPr>
          <w:rFonts w:ascii="Arial" w:hAnsi="Arial" w:cs="Arial"/>
          <w:sz w:val="24"/>
          <w:szCs w:val="24"/>
        </w:rPr>
        <w:t xml:space="preserve">ordination la grâce </w:t>
      </w:r>
      <w:r w:rsidR="002362FF" w:rsidRPr="00D356C7">
        <w:rPr>
          <w:rFonts w:ascii="Arial" w:hAnsi="Arial" w:cs="Arial"/>
          <w:sz w:val="24"/>
          <w:szCs w:val="24"/>
        </w:rPr>
        <w:t>d’une</w:t>
      </w:r>
      <w:r w:rsidRPr="00D356C7">
        <w:rPr>
          <w:rFonts w:ascii="Arial" w:hAnsi="Arial" w:cs="Arial"/>
          <w:sz w:val="24"/>
          <w:szCs w:val="24"/>
        </w:rPr>
        <w:t xml:space="preserve"> configuration particulière au Chri</w:t>
      </w:r>
      <w:r>
        <w:rPr>
          <w:rFonts w:ascii="Arial" w:hAnsi="Arial" w:cs="Arial"/>
          <w:sz w:val="24"/>
          <w:szCs w:val="24"/>
        </w:rPr>
        <w:t xml:space="preserve">st lui-même, il </w:t>
      </w:r>
      <w:r w:rsidR="002362FF">
        <w:rPr>
          <w:rFonts w:ascii="Arial" w:hAnsi="Arial" w:cs="Arial"/>
          <w:sz w:val="24"/>
          <w:szCs w:val="24"/>
        </w:rPr>
        <w:t>n’y</w:t>
      </w:r>
      <w:r>
        <w:rPr>
          <w:rFonts w:ascii="Arial" w:hAnsi="Arial" w:cs="Arial"/>
          <w:sz w:val="24"/>
          <w:szCs w:val="24"/>
        </w:rPr>
        <w:t xml:space="preserve"> avait </w:t>
      </w:r>
      <w:r w:rsidR="002362FF">
        <w:rPr>
          <w:rFonts w:ascii="Arial" w:hAnsi="Arial" w:cs="Arial"/>
          <w:sz w:val="24"/>
          <w:szCs w:val="24"/>
        </w:rPr>
        <w:t>qu’un</w:t>
      </w:r>
      <w:r>
        <w:rPr>
          <w:rFonts w:ascii="Arial" w:hAnsi="Arial" w:cs="Arial"/>
          <w:sz w:val="24"/>
          <w:szCs w:val="24"/>
        </w:rPr>
        <w:t xml:space="preserve"> </w:t>
      </w:r>
      <w:r w:rsidRPr="00D356C7">
        <w:rPr>
          <w:rFonts w:ascii="Arial" w:hAnsi="Arial" w:cs="Arial"/>
          <w:sz w:val="24"/>
          <w:szCs w:val="24"/>
        </w:rPr>
        <w:t xml:space="preserve">pas. On ne se rendait pas compte </w:t>
      </w:r>
      <w:r w:rsidR="002362FF" w:rsidRPr="00D356C7">
        <w:rPr>
          <w:rFonts w:ascii="Arial" w:hAnsi="Arial" w:cs="Arial"/>
          <w:sz w:val="24"/>
          <w:szCs w:val="24"/>
        </w:rPr>
        <w:t>qu’une</w:t>
      </w:r>
      <w:r w:rsidRPr="00D356C7">
        <w:rPr>
          <w:rFonts w:ascii="Arial" w:hAnsi="Arial" w:cs="Arial"/>
          <w:sz w:val="24"/>
          <w:szCs w:val="24"/>
        </w:rPr>
        <w:t xml:space="preserve"> telle formule </w:t>
      </w:r>
      <w:r w:rsidR="002362FF" w:rsidRPr="00D356C7">
        <w:rPr>
          <w:rFonts w:ascii="Arial" w:hAnsi="Arial" w:cs="Arial"/>
          <w:sz w:val="24"/>
          <w:szCs w:val="24"/>
        </w:rPr>
        <w:t>n’avait</w:t>
      </w:r>
      <w:r w:rsidRPr="00D356C7">
        <w:rPr>
          <w:rFonts w:ascii="Arial" w:hAnsi="Arial" w:cs="Arial"/>
          <w:sz w:val="24"/>
          <w:szCs w:val="24"/>
        </w:rPr>
        <w:t xml:space="preserve"> gu</w:t>
      </w:r>
      <w:r>
        <w:rPr>
          <w:rFonts w:ascii="Arial" w:hAnsi="Arial" w:cs="Arial"/>
          <w:sz w:val="24"/>
          <w:szCs w:val="24"/>
        </w:rPr>
        <w:t xml:space="preserve">ère </w:t>
      </w:r>
      <w:r w:rsidR="002362FF">
        <w:rPr>
          <w:rFonts w:ascii="Arial" w:hAnsi="Arial" w:cs="Arial"/>
          <w:sz w:val="24"/>
          <w:szCs w:val="24"/>
        </w:rPr>
        <w:t>d’enracinement</w:t>
      </w:r>
      <w:r>
        <w:rPr>
          <w:rFonts w:ascii="Arial" w:hAnsi="Arial" w:cs="Arial"/>
          <w:sz w:val="24"/>
          <w:szCs w:val="24"/>
        </w:rPr>
        <w:t xml:space="preserve"> </w:t>
      </w:r>
      <w:r w:rsidRPr="00D356C7">
        <w:rPr>
          <w:rFonts w:ascii="Arial" w:hAnsi="Arial" w:cs="Arial"/>
          <w:sz w:val="24"/>
          <w:szCs w:val="24"/>
        </w:rPr>
        <w:t>scripturaire. Mais, elle risquait en outre, de placer le p</w:t>
      </w:r>
      <w:r>
        <w:rPr>
          <w:rFonts w:ascii="Arial" w:hAnsi="Arial" w:cs="Arial"/>
          <w:sz w:val="24"/>
          <w:szCs w:val="24"/>
        </w:rPr>
        <w:t xml:space="preserve">rêtre en dehors et </w:t>
      </w:r>
      <w:r w:rsidR="002362FF">
        <w:rPr>
          <w:rFonts w:ascii="Arial" w:hAnsi="Arial" w:cs="Arial"/>
          <w:sz w:val="24"/>
          <w:szCs w:val="24"/>
        </w:rPr>
        <w:t>au-dessus</w:t>
      </w:r>
      <w:r>
        <w:rPr>
          <w:rFonts w:ascii="Arial" w:hAnsi="Arial" w:cs="Arial"/>
          <w:sz w:val="24"/>
          <w:szCs w:val="24"/>
        </w:rPr>
        <w:t xml:space="preserve"> du </w:t>
      </w:r>
      <w:r w:rsidRPr="00D356C7">
        <w:rPr>
          <w:rFonts w:ascii="Arial" w:hAnsi="Arial" w:cs="Arial"/>
          <w:sz w:val="24"/>
          <w:szCs w:val="24"/>
        </w:rPr>
        <w:t>peuple, après avoir tant affirmé lʼégalité de tous dans la sainteté reçue.</w:t>
      </w:r>
    </w:p>
    <w:p w:rsidR="003730C1" w:rsidRPr="00D356C7" w:rsidRDefault="003730C1" w:rsidP="00D356C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356C7" w:rsidRPr="00D356C7" w:rsidRDefault="00D356C7" w:rsidP="00D356C7">
      <w:pPr>
        <w:spacing w:after="0"/>
        <w:jc w:val="both"/>
        <w:rPr>
          <w:rFonts w:ascii="Arial" w:hAnsi="Arial" w:cs="Arial"/>
          <w:sz w:val="24"/>
          <w:szCs w:val="24"/>
        </w:rPr>
      </w:pPr>
      <w:r w:rsidRPr="00D356C7">
        <w:rPr>
          <w:rFonts w:ascii="Arial" w:hAnsi="Arial" w:cs="Arial"/>
          <w:sz w:val="24"/>
          <w:szCs w:val="24"/>
        </w:rPr>
        <w:t xml:space="preserve">Le prêtre, ministre de </w:t>
      </w:r>
      <w:r w:rsidR="002362FF" w:rsidRPr="00D356C7">
        <w:rPr>
          <w:rFonts w:ascii="Arial" w:hAnsi="Arial" w:cs="Arial"/>
          <w:sz w:val="24"/>
          <w:szCs w:val="24"/>
        </w:rPr>
        <w:t>l’</w:t>
      </w:r>
      <w:r w:rsidR="002362FF">
        <w:rPr>
          <w:rFonts w:ascii="Arial" w:hAnsi="Arial" w:cs="Arial"/>
          <w:sz w:val="24"/>
          <w:szCs w:val="24"/>
        </w:rPr>
        <w:t>Evangile</w:t>
      </w:r>
      <w:r w:rsidR="00E73752">
        <w:rPr>
          <w:rFonts w:ascii="Arial" w:hAnsi="Arial" w:cs="Arial"/>
          <w:sz w:val="24"/>
          <w:szCs w:val="24"/>
        </w:rPr>
        <w:t xml:space="preserve"> (</w:t>
      </w:r>
      <w:r w:rsidRPr="00D356C7">
        <w:rPr>
          <w:rFonts w:ascii="Arial" w:hAnsi="Arial" w:cs="Arial"/>
          <w:sz w:val="24"/>
          <w:szCs w:val="24"/>
        </w:rPr>
        <w:t>Rom  15)</w:t>
      </w:r>
    </w:p>
    <w:p w:rsidR="00D356C7" w:rsidRPr="00D356C7" w:rsidRDefault="00E73752" w:rsidP="00D356C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Dans le 4</w:t>
      </w:r>
      <w:r w:rsidR="00D356C7" w:rsidRPr="00D356C7">
        <w:rPr>
          <w:rFonts w:ascii="Arial" w:hAnsi="Arial" w:cs="Arial"/>
          <w:sz w:val="24"/>
          <w:szCs w:val="24"/>
        </w:rPr>
        <w:t xml:space="preserve">ème alinéa il </w:t>
      </w:r>
      <w:r w:rsidR="002362FF" w:rsidRPr="00D356C7">
        <w:rPr>
          <w:rFonts w:ascii="Arial" w:hAnsi="Arial" w:cs="Arial"/>
          <w:sz w:val="24"/>
          <w:szCs w:val="24"/>
        </w:rPr>
        <w:t>s’agit</w:t>
      </w:r>
      <w:r w:rsidR="00D356C7" w:rsidRPr="00D356C7">
        <w:rPr>
          <w:rFonts w:ascii="Arial" w:hAnsi="Arial" w:cs="Arial"/>
          <w:sz w:val="24"/>
          <w:szCs w:val="24"/>
        </w:rPr>
        <w:t xml:space="preserve"> de la responsabilité du prêt</w:t>
      </w:r>
      <w:r>
        <w:rPr>
          <w:rFonts w:ascii="Arial" w:hAnsi="Arial" w:cs="Arial"/>
          <w:sz w:val="24"/>
          <w:szCs w:val="24"/>
        </w:rPr>
        <w:t xml:space="preserve">re pour </w:t>
      </w:r>
      <w:r w:rsidR="002362FF">
        <w:rPr>
          <w:rFonts w:ascii="Arial" w:hAnsi="Arial" w:cs="Arial"/>
          <w:sz w:val="24"/>
          <w:szCs w:val="24"/>
        </w:rPr>
        <w:t>l’annonce</w:t>
      </w:r>
      <w:r>
        <w:rPr>
          <w:rFonts w:ascii="Arial" w:hAnsi="Arial" w:cs="Arial"/>
          <w:sz w:val="24"/>
          <w:szCs w:val="24"/>
        </w:rPr>
        <w:t xml:space="preserve"> de </w:t>
      </w:r>
      <w:r w:rsidR="002362FF">
        <w:rPr>
          <w:rFonts w:ascii="Arial" w:hAnsi="Arial" w:cs="Arial"/>
          <w:sz w:val="24"/>
          <w:szCs w:val="24"/>
        </w:rPr>
        <w:t>l’Evangile</w:t>
      </w:r>
      <w:r>
        <w:rPr>
          <w:rFonts w:ascii="Arial" w:hAnsi="Arial" w:cs="Arial"/>
          <w:sz w:val="24"/>
          <w:szCs w:val="24"/>
        </w:rPr>
        <w:t xml:space="preserve"> </w:t>
      </w:r>
      <w:r w:rsidR="00D356C7" w:rsidRPr="00D356C7">
        <w:rPr>
          <w:rFonts w:ascii="Arial" w:hAnsi="Arial" w:cs="Arial"/>
          <w:sz w:val="24"/>
          <w:szCs w:val="24"/>
        </w:rPr>
        <w:t>destiné aux nations. Ce texte montre bien, en outre, que</w:t>
      </w:r>
      <w:r>
        <w:rPr>
          <w:rFonts w:ascii="Arial" w:hAnsi="Arial" w:cs="Arial"/>
          <w:sz w:val="24"/>
          <w:szCs w:val="24"/>
        </w:rPr>
        <w:t xml:space="preserve"> </w:t>
      </w:r>
      <w:r w:rsidR="002362FF">
        <w:rPr>
          <w:rFonts w:ascii="Arial" w:hAnsi="Arial" w:cs="Arial"/>
          <w:sz w:val="24"/>
          <w:szCs w:val="24"/>
        </w:rPr>
        <w:t>c’est</w:t>
      </w:r>
      <w:r>
        <w:rPr>
          <w:rFonts w:ascii="Arial" w:hAnsi="Arial" w:cs="Arial"/>
          <w:sz w:val="24"/>
          <w:szCs w:val="24"/>
        </w:rPr>
        <w:t xml:space="preserve"> ainsi que </w:t>
      </w:r>
      <w:r w:rsidR="002362FF">
        <w:rPr>
          <w:rFonts w:ascii="Arial" w:hAnsi="Arial" w:cs="Arial"/>
          <w:sz w:val="24"/>
          <w:szCs w:val="24"/>
        </w:rPr>
        <w:t>s’accomplit</w:t>
      </w:r>
      <w:r>
        <w:rPr>
          <w:rFonts w:ascii="Arial" w:hAnsi="Arial" w:cs="Arial"/>
          <w:sz w:val="24"/>
          <w:szCs w:val="24"/>
        </w:rPr>
        <w:t xml:space="preserve"> le </w:t>
      </w:r>
      <w:r w:rsidR="00D356C7" w:rsidRPr="00D356C7">
        <w:rPr>
          <w:rFonts w:ascii="Arial" w:hAnsi="Arial" w:cs="Arial"/>
          <w:sz w:val="24"/>
          <w:szCs w:val="24"/>
        </w:rPr>
        <w:t>sacerdoce des fidèles qui, grâce au ministère eucharis</w:t>
      </w:r>
      <w:r>
        <w:rPr>
          <w:rFonts w:ascii="Arial" w:hAnsi="Arial" w:cs="Arial"/>
          <w:sz w:val="24"/>
          <w:szCs w:val="24"/>
        </w:rPr>
        <w:t xml:space="preserve">tique du prêtre, deviennent des </w:t>
      </w:r>
      <w:r w:rsidR="00D356C7" w:rsidRPr="00D356C7">
        <w:rPr>
          <w:rFonts w:ascii="Arial" w:hAnsi="Arial" w:cs="Arial"/>
          <w:sz w:val="24"/>
          <w:szCs w:val="24"/>
        </w:rPr>
        <w:t>“hosties vivantes” offertes au Père.</w:t>
      </w:r>
    </w:p>
    <w:p w:rsidR="00D356C7" w:rsidRPr="00D356C7" w:rsidRDefault="00D356C7" w:rsidP="00D356C7">
      <w:pPr>
        <w:spacing w:after="0"/>
        <w:jc w:val="both"/>
        <w:rPr>
          <w:rFonts w:ascii="Arial" w:hAnsi="Arial" w:cs="Arial"/>
          <w:sz w:val="24"/>
          <w:szCs w:val="24"/>
        </w:rPr>
      </w:pPr>
      <w:r w:rsidRPr="00D356C7">
        <w:rPr>
          <w:rFonts w:ascii="Arial" w:hAnsi="Arial" w:cs="Arial"/>
          <w:sz w:val="24"/>
          <w:szCs w:val="24"/>
        </w:rPr>
        <w:t>Dans le ministère du prêtre le munus apostolicum (la charg</w:t>
      </w:r>
      <w:r w:rsidR="00E73752">
        <w:rPr>
          <w:rFonts w:ascii="Arial" w:hAnsi="Arial" w:cs="Arial"/>
          <w:sz w:val="24"/>
          <w:szCs w:val="24"/>
        </w:rPr>
        <w:t xml:space="preserve">e de la Mission) est plus grand </w:t>
      </w:r>
      <w:r w:rsidRPr="00D356C7">
        <w:rPr>
          <w:rFonts w:ascii="Arial" w:hAnsi="Arial" w:cs="Arial"/>
          <w:sz w:val="24"/>
          <w:szCs w:val="24"/>
        </w:rPr>
        <w:t xml:space="preserve">que le munus eucharisticum (la fonction relative à </w:t>
      </w:r>
      <w:r w:rsidR="002362FF" w:rsidRPr="00D356C7">
        <w:rPr>
          <w:rFonts w:ascii="Arial" w:hAnsi="Arial" w:cs="Arial"/>
          <w:sz w:val="24"/>
          <w:szCs w:val="24"/>
        </w:rPr>
        <w:t>l’Eucharistie</w:t>
      </w:r>
      <w:r w:rsidR="00E73752">
        <w:rPr>
          <w:rFonts w:ascii="Arial" w:hAnsi="Arial" w:cs="Arial"/>
          <w:sz w:val="24"/>
          <w:szCs w:val="24"/>
        </w:rPr>
        <w:t xml:space="preserve">) parce </w:t>
      </w:r>
      <w:r w:rsidR="002362FF">
        <w:rPr>
          <w:rFonts w:ascii="Arial" w:hAnsi="Arial" w:cs="Arial"/>
          <w:sz w:val="24"/>
          <w:szCs w:val="24"/>
        </w:rPr>
        <w:t>qu’il</w:t>
      </w:r>
      <w:r w:rsidR="00E73752">
        <w:rPr>
          <w:rFonts w:ascii="Arial" w:hAnsi="Arial" w:cs="Arial"/>
          <w:sz w:val="24"/>
          <w:szCs w:val="24"/>
        </w:rPr>
        <w:t xml:space="preserve"> la dépasse et </w:t>
      </w:r>
      <w:r w:rsidRPr="00D356C7">
        <w:rPr>
          <w:rFonts w:ascii="Arial" w:hAnsi="Arial" w:cs="Arial"/>
          <w:sz w:val="24"/>
          <w:szCs w:val="24"/>
        </w:rPr>
        <w:t>la contient à la fois.</w:t>
      </w:r>
    </w:p>
    <w:p w:rsidR="00D356C7" w:rsidRDefault="00D356C7" w:rsidP="00D356C7">
      <w:pPr>
        <w:spacing w:after="0"/>
        <w:jc w:val="both"/>
        <w:rPr>
          <w:rFonts w:ascii="Arial" w:hAnsi="Arial" w:cs="Arial"/>
          <w:sz w:val="24"/>
          <w:szCs w:val="24"/>
        </w:rPr>
      </w:pPr>
      <w:r w:rsidRPr="00D356C7">
        <w:rPr>
          <w:rFonts w:ascii="Arial" w:hAnsi="Arial" w:cs="Arial"/>
          <w:sz w:val="24"/>
          <w:szCs w:val="24"/>
        </w:rPr>
        <w:t>Le prêtre ne saurait donc se réfugier dans un piétisme cér</w:t>
      </w:r>
      <w:r w:rsidR="00E73752">
        <w:rPr>
          <w:rFonts w:ascii="Arial" w:hAnsi="Arial" w:cs="Arial"/>
          <w:sz w:val="24"/>
          <w:szCs w:val="24"/>
        </w:rPr>
        <w:t>émonial et liturgique</w:t>
      </w:r>
      <w:r w:rsidR="003730C1">
        <w:rPr>
          <w:rFonts w:ascii="Arial" w:hAnsi="Arial" w:cs="Arial"/>
          <w:sz w:val="24"/>
          <w:szCs w:val="24"/>
        </w:rPr>
        <w:t xml:space="preserve"> </w:t>
      </w:r>
      <w:r w:rsidR="00E73752">
        <w:rPr>
          <w:rFonts w:ascii="Arial" w:hAnsi="Arial" w:cs="Arial"/>
          <w:sz w:val="24"/>
          <w:szCs w:val="24"/>
        </w:rPr>
        <w:t xml:space="preserve">! Certains </w:t>
      </w:r>
      <w:r w:rsidRPr="00D356C7">
        <w:rPr>
          <w:rFonts w:ascii="Arial" w:hAnsi="Arial" w:cs="Arial"/>
          <w:sz w:val="24"/>
          <w:szCs w:val="24"/>
        </w:rPr>
        <w:t>jeunes ordonnés feraient bien de se le rappeler.</w:t>
      </w:r>
    </w:p>
    <w:p w:rsidR="003730C1" w:rsidRPr="00D356C7" w:rsidRDefault="003730C1" w:rsidP="00D356C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356C7" w:rsidRPr="00D356C7" w:rsidRDefault="00D356C7" w:rsidP="00D356C7">
      <w:pPr>
        <w:spacing w:after="0"/>
        <w:jc w:val="both"/>
        <w:rPr>
          <w:rFonts w:ascii="Arial" w:hAnsi="Arial" w:cs="Arial"/>
          <w:sz w:val="24"/>
          <w:szCs w:val="24"/>
        </w:rPr>
      </w:pPr>
      <w:r w:rsidRPr="00D356C7">
        <w:rPr>
          <w:rFonts w:ascii="Arial" w:hAnsi="Arial" w:cs="Arial"/>
          <w:sz w:val="24"/>
          <w:szCs w:val="24"/>
        </w:rPr>
        <w:t>Une exigence de présence au monde</w:t>
      </w:r>
    </w:p>
    <w:p w:rsidR="00D356C7" w:rsidRPr="00D356C7" w:rsidRDefault="002362FF" w:rsidP="00D356C7">
      <w:pPr>
        <w:spacing w:after="0"/>
        <w:jc w:val="both"/>
        <w:rPr>
          <w:rFonts w:ascii="Arial" w:hAnsi="Arial" w:cs="Arial"/>
          <w:sz w:val="24"/>
          <w:szCs w:val="24"/>
        </w:rPr>
      </w:pPr>
      <w:r w:rsidRPr="00D356C7">
        <w:rPr>
          <w:rFonts w:ascii="Arial" w:hAnsi="Arial" w:cs="Arial"/>
          <w:sz w:val="24"/>
          <w:szCs w:val="24"/>
        </w:rPr>
        <w:t>N°</w:t>
      </w:r>
      <w:r w:rsidR="00D356C7" w:rsidRPr="00D356C7">
        <w:rPr>
          <w:rFonts w:ascii="Arial" w:hAnsi="Arial" w:cs="Arial"/>
          <w:sz w:val="24"/>
          <w:szCs w:val="24"/>
        </w:rPr>
        <w:t>3 du décret</w:t>
      </w:r>
    </w:p>
    <w:p w:rsidR="00D356C7" w:rsidRPr="00D356C7" w:rsidRDefault="00D356C7" w:rsidP="00D356C7">
      <w:pPr>
        <w:spacing w:after="0"/>
        <w:jc w:val="both"/>
        <w:rPr>
          <w:rFonts w:ascii="Arial" w:hAnsi="Arial" w:cs="Arial"/>
          <w:sz w:val="24"/>
          <w:szCs w:val="24"/>
        </w:rPr>
      </w:pPr>
      <w:r w:rsidRPr="00D356C7">
        <w:rPr>
          <w:rFonts w:ascii="Arial" w:hAnsi="Arial" w:cs="Arial"/>
          <w:sz w:val="24"/>
          <w:szCs w:val="24"/>
        </w:rPr>
        <w:t xml:space="preserve">“Le prêtre, sʼil est “mis à part” du fait de sa vocation et </w:t>
      </w:r>
      <w:r w:rsidR="00E73752">
        <w:rPr>
          <w:rFonts w:ascii="Arial" w:hAnsi="Arial" w:cs="Arial"/>
          <w:sz w:val="24"/>
          <w:szCs w:val="24"/>
        </w:rPr>
        <w:t xml:space="preserve">de sa mission, ne doit pas pour </w:t>
      </w:r>
      <w:r w:rsidRPr="00D356C7">
        <w:rPr>
          <w:rFonts w:ascii="Arial" w:hAnsi="Arial" w:cs="Arial"/>
          <w:sz w:val="24"/>
          <w:szCs w:val="24"/>
        </w:rPr>
        <w:t>autant être séparé de son peuple, ni de tout homme que c</w:t>
      </w:r>
      <w:r w:rsidR="00E73752">
        <w:rPr>
          <w:rFonts w:ascii="Arial" w:hAnsi="Arial" w:cs="Arial"/>
          <w:sz w:val="24"/>
          <w:szCs w:val="24"/>
        </w:rPr>
        <w:t xml:space="preserve">e soit. Comment pourrait-il les </w:t>
      </w:r>
      <w:r w:rsidRPr="00D356C7">
        <w:rPr>
          <w:rFonts w:ascii="Arial" w:hAnsi="Arial" w:cs="Arial"/>
          <w:sz w:val="24"/>
          <w:szCs w:val="24"/>
        </w:rPr>
        <w:t>servir sʼil demeurait étranger à leur existence et à leurs conditions de vie ?”</w:t>
      </w:r>
    </w:p>
    <w:p w:rsidR="00D356C7" w:rsidRPr="00D356C7" w:rsidRDefault="003730C1" w:rsidP="00D356C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="00D356C7" w:rsidRPr="00D356C7">
        <w:rPr>
          <w:rFonts w:ascii="Arial" w:hAnsi="Arial" w:cs="Arial"/>
          <w:sz w:val="24"/>
          <w:szCs w:val="24"/>
        </w:rPr>
        <w:t>°8</w:t>
      </w:r>
    </w:p>
    <w:p w:rsidR="00D356C7" w:rsidRPr="00D356C7" w:rsidRDefault="002362FF" w:rsidP="00D356C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Les prêtres sont appelés “</w:t>
      </w:r>
      <w:r w:rsidR="00D356C7" w:rsidRPr="00D356C7">
        <w:rPr>
          <w:rFonts w:ascii="Arial" w:hAnsi="Arial" w:cs="Arial"/>
          <w:sz w:val="24"/>
          <w:szCs w:val="24"/>
        </w:rPr>
        <w:t xml:space="preserve">auxiliaires et conseillers” de </w:t>
      </w:r>
      <w:r w:rsidRPr="00D356C7">
        <w:rPr>
          <w:rFonts w:ascii="Arial" w:hAnsi="Arial" w:cs="Arial"/>
          <w:sz w:val="24"/>
          <w:szCs w:val="24"/>
        </w:rPr>
        <w:t>l’évêque</w:t>
      </w:r>
      <w:r w:rsidR="00D356C7" w:rsidRPr="00D356C7">
        <w:rPr>
          <w:rFonts w:ascii="Arial" w:hAnsi="Arial" w:cs="Arial"/>
          <w:sz w:val="24"/>
          <w:szCs w:val="24"/>
        </w:rPr>
        <w:t xml:space="preserve">. Le rôle cultuel </w:t>
      </w:r>
      <w:r>
        <w:rPr>
          <w:rFonts w:ascii="Arial" w:hAnsi="Arial" w:cs="Arial"/>
          <w:sz w:val="24"/>
          <w:szCs w:val="24"/>
        </w:rPr>
        <w:t>n’est</w:t>
      </w:r>
      <w:r w:rsidR="00E73752">
        <w:rPr>
          <w:rFonts w:ascii="Arial" w:hAnsi="Arial" w:cs="Arial"/>
          <w:sz w:val="24"/>
          <w:szCs w:val="24"/>
        </w:rPr>
        <w:t xml:space="preserve"> pas </w:t>
      </w:r>
      <w:r w:rsidR="00D356C7" w:rsidRPr="00D356C7">
        <w:rPr>
          <w:rFonts w:ascii="Arial" w:hAnsi="Arial" w:cs="Arial"/>
          <w:sz w:val="24"/>
          <w:szCs w:val="24"/>
        </w:rPr>
        <w:t xml:space="preserve">cité comme dans Ignace </w:t>
      </w:r>
      <w:r w:rsidRPr="00D356C7">
        <w:rPr>
          <w:rFonts w:ascii="Arial" w:hAnsi="Arial" w:cs="Arial"/>
          <w:sz w:val="24"/>
          <w:szCs w:val="24"/>
        </w:rPr>
        <w:t>d’Antioche</w:t>
      </w:r>
      <w:r w:rsidR="00D356C7" w:rsidRPr="00D356C7">
        <w:rPr>
          <w:rFonts w:ascii="Arial" w:hAnsi="Arial" w:cs="Arial"/>
          <w:sz w:val="24"/>
          <w:szCs w:val="24"/>
        </w:rPr>
        <w:t>.</w:t>
      </w:r>
    </w:p>
    <w:p w:rsidR="00D356C7" w:rsidRPr="00D356C7" w:rsidRDefault="00D356C7" w:rsidP="00D356C7">
      <w:pPr>
        <w:spacing w:after="0"/>
        <w:jc w:val="both"/>
        <w:rPr>
          <w:rFonts w:ascii="Arial" w:hAnsi="Arial" w:cs="Arial"/>
          <w:sz w:val="24"/>
          <w:szCs w:val="24"/>
        </w:rPr>
      </w:pPr>
      <w:r w:rsidRPr="00D356C7">
        <w:rPr>
          <w:rFonts w:ascii="Arial" w:hAnsi="Arial" w:cs="Arial"/>
          <w:sz w:val="24"/>
          <w:szCs w:val="24"/>
        </w:rPr>
        <w:t>n°10</w:t>
      </w:r>
    </w:p>
    <w:p w:rsidR="00D356C7" w:rsidRPr="00D356C7" w:rsidRDefault="002362FF" w:rsidP="00D356C7">
      <w:pPr>
        <w:spacing w:after="0"/>
        <w:jc w:val="both"/>
        <w:rPr>
          <w:rFonts w:ascii="Arial" w:hAnsi="Arial" w:cs="Arial"/>
          <w:sz w:val="24"/>
          <w:szCs w:val="24"/>
        </w:rPr>
      </w:pPr>
      <w:r w:rsidRPr="00D356C7">
        <w:rPr>
          <w:rFonts w:ascii="Arial" w:hAnsi="Arial" w:cs="Arial"/>
          <w:sz w:val="24"/>
          <w:szCs w:val="24"/>
        </w:rPr>
        <w:t>La</w:t>
      </w:r>
      <w:r w:rsidR="00D356C7" w:rsidRPr="00D356C7">
        <w:rPr>
          <w:rFonts w:ascii="Arial" w:hAnsi="Arial" w:cs="Arial"/>
          <w:sz w:val="24"/>
          <w:szCs w:val="24"/>
        </w:rPr>
        <w:t xml:space="preserve"> participation des prêtres en </w:t>
      </w:r>
      <w:r w:rsidRPr="00D356C7">
        <w:rPr>
          <w:rFonts w:ascii="Arial" w:hAnsi="Arial" w:cs="Arial"/>
          <w:sz w:val="24"/>
          <w:szCs w:val="24"/>
        </w:rPr>
        <w:t>presbyterium</w:t>
      </w:r>
      <w:r w:rsidR="00D356C7" w:rsidRPr="00D356C7">
        <w:rPr>
          <w:rFonts w:ascii="Arial" w:hAnsi="Arial" w:cs="Arial"/>
          <w:sz w:val="24"/>
          <w:szCs w:val="24"/>
        </w:rPr>
        <w:t xml:space="preserve"> diocésain </w:t>
      </w:r>
      <w:r w:rsidRPr="00D356C7">
        <w:rPr>
          <w:rFonts w:ascii="Arial" w:hAnsi="Arial" w:cs="Arial"/>
          <w:sz w:val="24"/>
          <w:szCs w:val="24"/>
        </w:rPr>
        <w:t>n’en</w:t>
      </w:r>
      <w:r w:rsidR="00D356C7" w:rsidRPr="00D356C7">
        <w:rPr>
          <w:rFonts w:ascii="Arial" w:hAnsi="Arial" w:cs="Arial"/>
          <w:sz w:val="24"/>
          <w:szCs w:val="24"/>
        </w:rPr>
        <w:t xml:space="preserve"> fait pas pour autant des</w:t>
      </w:r>
    </w:p>
    <w:p w:rsidR="00D356C7" w:rsidRPr="00D356C7" w:rsidRDefault="00D356C7" w:rsidP="00D356C7">
      <w:pPr>
        <w:spacing w:after="0"/>
        <w:jc w:val="both"/>
        <w:rPr>
          <w:rFonts w:ascii="Arial" w:hAnsi="Arial" w:cs="Arial"/>
          <w:sz w:val="24"/>
          <w:szCs w:val="24"/>
        </w:rPr>
      </w:pPr>
      <w:r w:rsidRPr="00D356C7">
        <w:rPr>
          <w:rFonts w:ascii="Arial" w:hAnsi="Arial" w:cs="Arial"/>
          <w:sz w:val="24"/>
          <w:szCs w:val="24"/>
        </w:rPr>
        <w:t xml:space="preserve">prisonniers de </w:t>
      </w:r>
      <w:r w:rsidR="002362FF" w:rsidRPr="00D356C7">
        <w:rPr>
          <w:rFonts w:ascii="Arial" w:hAnsi="Arial" w:cs="Arial"/>
          <w:sz w:val="24"/>
          <w:szCs w:val="24"/>
        </w:rPr>
        <w:t>l’évêque</w:t>
      </w:r>
      <w:r w:rsidR="002362FF">
        <w:rPr>
          <w:rFonts w:ascii="Arial" w:hAnsi="Arial" w:cs="Arial"/>
          <w:sz w:val="24"/>
          <w:szCs w:val="24"/>
        </w:rPr>
        <w:t xml:space="preserve">. Leur mission est </w:t>
      </w:r>
      <w:r w:rsidR="002362FF" w:rsidRPr="00D356C7">
        <w:rPr>
          <w:rFonts w:ascii="Arial" w:hAnsi="Arial" w:cs="Arial"/>
          <w:sz w:val="24"/>
          <w:szCs w:val="24"/>
        </w:rPr>
        <w:t>d’ampleur</w:t>
      </w:r>
      <w:r w:rsidRPr="00D356C7">
        <w:rPr>
          <w:rFonts w:ascii="Arial" w:hAnsi="Arial" w:cs="Arial"/>
          <w:sz w:val="24"/>
          <w:szCs w:val="24"/>
        </w:rPr>
        <w:t xml:space="preserve"> un</w:t>
      </w:r>
      <w:r w:rsidR="00E73752">
        <w:rPr>
          <w:rFonts w:ascii="Arial" w:hAnsi="Arial" w:cs="Arial"/>
          <w:sz w:val="24"/>
          <w:szCs w:val="24"/>
        </w:rPr>
        <w:t xml:space="preserve">iverselle, </w:t>
      </w:r>
      <w:r w:rsidR="002362FF">
        <w:rPr>
          <w:rFonts w:ascii="Arial" w:hAnsi="Arial" w:cs="Arial"/>
          <w:sz w:val="24"/>
          <w:szCs w:val="24"/>
        </w:rPr>
        <w:t>jusqu’aux</w:t>
      </w:r>
      <w:r w:rsidR="00E73752">
        <w:rPr>
          <w:rFonts w:ascii="Arial" w:hAnsi="Arial" w:cs="Arial"/>
          <w:sz w:val="24"/>
          <w:szCs w:val="24"/>
        </w:rPr>
        <w:t xml:space="preserve"> extrémités </w:t>
      </w:r>
      <w:r w:rsidRPr="00D356C7">
        <w:rPr>
          <w:rFonts w:ascii="Arial" w:hAnsi="Arial" w:cs="Arial"/>
          <w:sz w:val="24"/>
          <w:szCs w:val="24"/>
        </w:rPr>
        <w:t>de la terre.</w:t>
      </w:r>
    </w:p>
    <w:p w:rsidR="00D356C7" w:rsidRPr="00D356C7" w:rsidRDefault="002362FF" w:rsidP="00D356C7">
      <w:pPr>
        <w:spacing w:after="0"/>
        <w:jc w:val="both"/>
        <w:rPr>
          <w:rFonts w:ascii="Arial" w:hAnsi="Arial" w:cs="Arial"/>
          <w:sz w:val="24"/>
          <w:szCs w:val="24"/>
        </w:rPr>
      </w:pPr>
      <w:r w:rsidRPr="00D356C7">
        <w:rPr>
          <w:rFonts w:ascii="Arial" w:hAnsi="Arial" w:cs="Arial"/>
          <w:sz w:val="24"/>
          <w:szCs w:val="24"/>
        </w:rPr>
        <w:t>N</w:t>
      </w:r>
      <w:r w:rsidR="003730C1">
        <w:rPr>
          <w:rFonts w:ascii="Arial" w:hAnsi="Arial" w:cs="Arial"/>
          <w:sz w:val="24"/>
          <w:szCs w:val="24"/>
        </w:rPr>
        <w:t>°</w:t>
      </w:r>
      <w:r w:rsidR="00D356C7" w:rsidRPr="00D356C7">
        <w:rPr>
          <w:rFonts w:ascii="Arial" w:hAnsi="Arial" w:cs="Arial"/>
          <w:sz w:val="24"/>
          <w:szCs w:val="24"/>
        </w:rPr>
        <w:t>16</w:t>
      </w:r>
    </w:p>
    <w:p w:rsidR="00D356C7" w:rsidRPr="00D356C7" w:rsidRDefault="002362FF" w:rsidP="00D356C7">
      <w:pPr>
        <w:spacing w:after="0"/>
        <w:jc w:val="both"/>
        <w:rPr>
          <w:rFonts w:ascii="Arial" w:hAnsi="Arial" w:cs="Arial"/>
          <w:sz w:val="24"/>
          <w:szCs w:val="24"/>
        </w:rPr>
      </w:pPr>
      <w:r w:rsidRPr="00D356C7">
        <w:rPr>
          <w:rFonts w:ascii="Arial" w:hAnsi="Arial" w:cs="Arial"/>
          <w:sz w:val="24"/>
          <w:szCs w:val="24"/>
        </w:rPr>
        <w:t>Consacré</w:t>
      </w:r>
      <w:r w:rsidR="00D356C7" w:rsidRPr="00D356C7">
        <w:rPr>
          <w:rFonts w:ascii="Arial" w:hAnsi="Arial" w:cs="Arial"/>
          <w:sz w:val="24"/>
          <w:szCs w:val="24"/>
        </w:rPr>
        <w:t xml:space="preserve"> au célibat du prêtre. Le cardinal Béa dira </w:t>
      </w:r>
      <w:r w:rsidRPr="00D356C7">
        <w:rPr>
          <w:rFonts w:ascii="Arial" w:hAnsi="Arial" w:cs="Arial"/>
          <w:sz w:val="24"/>
          <w:szCs w:val="24"/>
        </w:rPr>
        <w:t>qu’il</w:t>
      </w:r>
      <w:r w:rsidR="00D356C7" w:rsidRPr="00D356C7">
        <w:rPr>
          <w:rFonts w:ascii="Arial" w:hAnsi="Arial" w:cs="Arial"/>
          <w:sz w:val="24"/>
          <w:szCs w:val="24"/>
        </w:rPr>
        <w:t xml:space="preserve"> </w:t>
      </w:r>
      <w:r w:rsidRPr="00D356C7">
        <w:rPr>
          <w:rFonts w:ascii="Arial" w:hAnsi="Arial" w:cs="Arial"/>
          <w:sz w:val="24"/>
          <w:szCs w:val="24"/>
        </w:rPr>
        <w:t>n’y</w:t>
      </w:r>
      <w:r w:rsidR="00D356C7" w:rsidRPr="00D356C7">
        <w:rPr>
          <w:rFonts w:ascii="Arial" w:hAnsi="Arial" w:cs="Arial"/>
          <w:sz w:val="24"/>
          <w:szCs w:val="24"/>
        </w:rPr>
        <w:t xml:space="preserve"> a pas de lien nécessaire</w:t>
      </w:r>
    </w:p>
    <w:p w:rsidR="00D356C7" w:rsidRPr="00D356C7" w:rsidRDefault="00D356C7" w:rsidP="00D356C7">
      <w:pPr>
        <w:spacing w:after="0"/>
        <w:jc w:val="both"/>
        <w:rPr>
          <w:rFonts w:ascii="Arial" w:hAnsi="Arial" w:cs="Arial"/>
          <w:sz w:val="24"/>
          <w:szCs w:val="24"/>
        </w:rPr>
      </w:pPr>
      <w:r w:rsidRPr="00D356C7">
        <w:rPr>
          <w:rFonts w:ascii="Arial" w:hAnsi="Arial" w:cs="Arial"/>
          <w:sz w:val="24"/>
          <w:szCs w:val="24"/>
        </w:rPr>
        <w:t>entre presbytérat et célibat.</w:t>
      </w:r>
    </w:p>
    <w:p w:rsidR="00D356C7" w:rsidRDefault="00D356C7" w:rsidP="00D356C7">
      <w:pPr>
        <w:spacing w:after="0"/>
        <w:jc w:val="both"/>
        <w:rPr>
          <w:rFonts w:ascii="Arial" w:hAnsi="Arial" w:cs="Arial"/>
          <w:sz w:val="24"/>
          <w:szCs w:val="24"/>
        </w:rPr>
      </w:pPr>
      <w:r w:rsidRPr="00D356C7">
        <w:rPr>
          <w:rFonts w:ascii="Arial" w:hAnsi="Arial" w:cs="Arial"/>
          <w:sz w:val="24"/>
          <w:szCs w:val="24"/>
        </w:rPr>
        <w:t>Conclusion</w:t>
      </w:r>
      <w:r w:rsidR="002362FF">
        <w:rPr>
          <w:rFonts w:ascii="Arial" w:hAnsi="Arial" w:cs="Arial"/>
          <w:sz w:val="24"/>
          <w:szCs w:val="24"/>
        </w:rPr>
        <w:t xml:space="preserve"> </w:t>
      </w:r>
      <w:r w:rsidRPr="00D356C7">
        <w:rPr>
          <w:rFonts w:ascii="Arial" w:hAnsi="Arial" w:cs="Arial"/>
          <w:sz w:val="24"/>
          <w:szCs w:val="24"/>
        </w:rPr>
        <w:t xml:space="preserve">: un beau texte sans décrets </w:t>
      </w:r>
      <w:r w:rsidR="002362FF" w:rsidRPr="00D356C7">
        <w:rPr>
          <w:rFonts w:ascii="Arial" w:hAnsi="Arial" w:cs="Arial"/>
          <w:sz w:val="24"/>
          <w:szCs w:val="24"/>
        </w:rPr>
        <w:t>d’application</w:t>
      </w:r>
      <w:r w:rsidR="003730C1">
        <w:rPr>
          <w:rFonts w:ascii="Arial" w:hAnsi="Arial" w:cs="Arial"/>
          <w:sz w:val="24"/>
          <w:szCs w:val="24"/>
        </w:rPr>
        <w:t>.</w:t>
      </w:r>
    </w:p>
    <w:p w:rsidR="003730C1" w:rsidRPr="00D356C7" w:rsidRDefault="003730C1" w:rsidP="00D356C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356C7" w:rsidRPr="00D356C7" w:rsidRDefault="002362FF" w:rsidP="00D356C7">
      <w:pPr>
        <w:spacing w:after="0"/>
        <w:jc w:val="both"/>
        <w:rPr>
          <w:rFonts w:ascii="Arial" w:hAnsi="Arial" w:cs="Arial"/>
          <w:sz w:val="24"/>
          <w:szCs w:val="24"/>
        </w:rPr>
      </w:pPr>
      <w:r w:rsidRPr="00D356C7">
        <w:rPr>
          <w:rFonts w:ascii="Arial" w:hAnsi="Arial" w:cs="Arial"/>
          <w:sz w:val="24"/>
          <w:szCs w:val="24"/>
        </w:rPr>
        <w:t>Presbyterium</w:t>
      </w:r>
      <w:r w:rsidR="00D356C7" w:rsidRPr="00D356C7">
        <w:rPr>
          <w:rFonts w:ascii="Arial" w:hAnsi="Arial" w:cs="Arial"/>
          <w:sz w:val="24"/>
          <w:szCs w:val="24"/>
        </w:rPr>
        <w:t xml:space="preserve"> Ordinis </w:t>
      </w:r>
      <w:r w:rsidRPr="00D356C7">
        <w:rPr>
          <w:rFonts w:ascii="Arial" w:hAnsi="Arial" w:cs="Arial"/>
          <w:sz w:val="24"/>
          <w:szCs w:val="24"/>
        </w:rPr>
        <w:t>n’a</w:t>
      </w:r>
      <w:r w:rsidR="00D356C7" w:rsidRPr="00D356C7">
        <w:rPr>
          <w:rFonts w:ascii="Arial" w:hAnsi="Arial" w:cs="Arial"/>
          <w:sz w:val="24"/>
          <w:szCs w:val="24"/>
        </w:rPr>
        <w:t xml:space="preserve"> pas voulu vraiment choisir la priorité apostolique plutôt que</w:t>
      </w:r>
    </w:p>
    <w:p w:rsidR="00D356C7" w:rsidRPr="00D356C7" w:rsidRDefault="00D356C7" w:rsidP="00D356C7">
      <w:pPr>
        <w:spacing w:after="0"/>
        <w:jc w:val="both"/>
        <w:rPr>
          <w:rFonts w:ascii="Arial" w:hAnsi="Arial" w:cs="Arial"/>
          <w:sz w:val="24"/>
          <w:szCs w:val="24"/>
        </w:rPr>
      </w:pPr>
      <w:r w:rsidRPr="00D356C7">
        <w:rPr>
          <w:rFonts w:ascii="Arial" w:hAnsi="Arial" w:cs="Arial"/>
          <w:sz w:val="24"/>
          <w:szCs w:val="24"/>
        </w:rPr>
        <w:t>cultuelle. Les beaux principes, par exemple sur la présenc</w:t>
      </w:r>
      <w:r w:rsidR="00E73752">
        <w:rPr>
          <w:rFonts w:ascii="Arial" w:hAnsi="Arial" w:cs="Arial"/>
          <w:sz w:val="24"/>
          <w:szCs w:val="24"/>
        </w:rPr>
        <w:t xml:space="preserve">e du prêtre au monde, </w:t>
      </w:r>
      <w:r w:rsidR="002362FF">
        <w:rPr>
          <w:rFonts w:ascii="Arial" w:hAnsi="Arial" w:cs="Arial"/>
          <w:sz w:val="24"/>
          <w:szCs w:val="24"/>
        </w:rPr>
        <w:t>n’ont</w:t>
      </w:r>
      <w:r w:rsidR="00E73752">
        <w:rPr>
          <w:rFonts w:ascii="Arial" w:hAnsi="Arial" w:cs="Arial"/>
          <w:sz w:val="24"/>
          <w:szCs w:val="24"/>
        </w:rPr>
        <w:t xml:space="preserve"> pas </w:t>
      </w:r>
      <w:r w:rsidRPr="00D356C7">
        <w:rPr>
          <w:rFonts w:ascii="Arial" w:hAnsi="Arial" w:cs="Arial"/>
          <w:sz w:val="24"/>
          <w:szCs w:val="24"/>
        </w:rPr>
        <w:t xml:space="preserve">changé </w:t>
      </w:r>
      <w:r w:rsidR="002362FF" w:rsidRPr="00D356C7">
        <w:rPr>
          <w:rFonts w:ascii="Arial" w:hAnsi="Arial" w:cs="Arial"/>
          <w:sz w:val="24"/>
          <w:szCs w:val="24"/>
        </w:rPr>
        <w:t>grand-chose</w:t>
      </w:r>
      <w:r w:rsidRPr="00D356C7">
        <w:rPr>
          <w:rFonts w:ascii="Arial" w:hAnsi="Arial" w:cs="Arial"/>
          <w:sz w:val="24"/>
          <w:szCs w:val="24"/>
        </w:rPr>
        <w:t xml:space="preserve"> aux modes de vie du prêtre.</w:t>
      </w:r>
    </w:p>
    <w:p w:rsidR="00D356C7" w:rsidRPr="00D356C7" w:rsidRDefault="00D356C7" w:rsidP="00D356C7">
      <w:pPr>
        <w:spacing w:after="0"/>
        <w:jc w:val="both"/>
        <w:rPr>
          <w:rFonts w:ascii="Arial" w:hAnsi="Arial" w:cs="Arial"/>
          <w:sz w:val="24"/>
          <w:szCs w:val="24"/>
        </w:rPr>
      </w:pPr>
      <w:r w:rsidRPr="00D356C7">
        <w:rPr>
          <w:rFonts w:ascii="Arial" w:hAnsi="Arial" w:cs="Arial"/>
          <w:sz w:val="24"/>
          <w:szCs w:val="24"/>
        </w:rPr>
        <w:t xml:space="preserve">Ce qui fut désastreux, </w:t>
      </w:r>
      <w:r w:rsidR="002362FF" w:rsidRPr="00D356C7">
        <w:rPr>
          <w:rFonts w:ascii="Arial" w:hAnsi="Arial" w:cs="Arial"/>
          <w:sz w:val="24"/>
          <w:szCs w:val="24"/>
        </w:rPr>
        <w:t>c’est</w:t>
      </w:r>
      <w:r w:rsidRPr="00D356C7">
        <w:rPr>
          <w:rFonts w:ascii="Arial" w:hAnsi="Arial" w:cs="Arial"/>
          <w:sz w:val="24"/>
          <w:szCs w:val="24"/>
        </w:rPr>
        <w:t xml:space="preserve"> </w:t>
      </w:r>
      <w:r w:rsidR="002362FF" w:rsidRPr="00D356C7">
        <w:rPr>
          <w:rFonts w:ascii="Arial" w:hAnsi="Arial" w:cs="Arial"/>
          <w:sz w:val="24"/>
          <w:szCs w:val="24"/>
        </w:rPr>
        <w:t>l’échec</w:t>
      </w:r>
      <w:r w:rsidRPr="00D356C7">
        <w:rPr>
          <w:rFonts w:ascii="Arial" w:hAnsi="Arial" w:cs="Arial"/>
          <w:sz w:val="24"/>
          <w:szCs w:val="24"/>
        </w:rPr>
        <w:t xml:space="preserve"> du demi-synode romain de 1971 sur le prêtre.</w:t>
      </w:r>
    </w:p>
    <w:p w:rsidR="00D356C7" w:rsidRDefault="00D356C7" w:rsidP="00D356C7">
      <w:pPr>
        <w:spacing w:after="0"/>
        <w:jc w:val="both"/>
        <w:rPr>
          <w:rFonts w:ascii="Arial" w:hAnsi="Arial" w:cs="Arial"/>
          <w:sz w:val="24"/>
          <w:szCs w:val="24"/>
        </w:rPr>
      </w:pPr>
      <w:r w:rsidRPr="00D356C7">
        <w:rPr>
          <w:rFonts w:ascii="Arial" w:hAnsi="Arial" w:cs="Arial"/>
          <w:sz w:val="24"/>
          <w:szCs w:val="24"/>
        </w:rPr>
        <w:t xml:space="preserve">Beaucoup de </w:t>
      </w:r>
      <w:r w:rsidR="002362FF" w:rsidRPr="00D356C7">
        <w:rPr>
          <w:rFonts w:ascii="Arial" w:hAnsi="Arial" w:cs="Arial"/>
          <w:sz w:val="24"/>
          <w:szCs w:val="24"/>
        </w:rPr>
        <w:t>diocèses</w:t>
      </w:r>
      <w:r w:rsidRPr="00D356C7">
        <w:rPr>
          <w:rFonts w:ascii="Arial" w:hAnsi="Arial" w:cs="Arial"/>
          <w:sz w:val="24"/>
          <w:szCs w:val="24"/>
        </w:rPr>
        <w:t xml:space="preserve"> avaient préparé des propositions c</w:t>
      </w:r>
      <w:r w:rsidR="00E73752">
        <w:rPr>
          <w:rFonts w:ascii="Arial" w:hAnsi="Arial" w:cs="Arial"/>
          <w:sz w:val="24"/>
          <w:szCs w:val="24"/>
        </w:rPr>
        <w:t xml:space="preserve">oncrètes. Mais cela </w:t>
      </w:r>
      <w:r w:rsidR="002362FF">
        <w:rPr>
          <w:rFonts w:ascii="Arial" w:hAnsi="Arial" w:cs="Arial"/>
          <w:sz w:val="24"/>
          <w:szCs w:val="24"/>
        </w:rPr>
        <w:t>n’a</w:t>
      </w:r>
      <w:r w:rsidR="00E73752">
        <w:rPr>
          <w:rFonts w:ascii="Arial" w:hAnsi="Arial" w:cs="Arial"/>
          <w:sz w:val="24"/>
          <w:szCs w:val="24"/>
        </w:rPr>
        <w:t xml:space="preserve"> pas été </w:t>
      </w:r>
      <w:r w:rsidRPr="00D356C7">
        <w:rPr>
          <w:rFonts w:ascii="Arial" w:hAnsi="Arial" w:cs="Arial"/>
          <w:sz w:val="24"/>
          <w:szCs w:val="24"/>
        </w:rPr>
        <w:t xml:space="preserve">pris en compte et </w:t>
      </w:r>
      <w:r w:rsidR="002362FF" w:rsidRPr="00D356C7">
        <w:rPr>
          <w:rFonts w:ascii="Arial" w:hAnsi="Arial" w:cs="Arial"/>
          <w:sz w:val="24"/>
          <w:szCs w:val="24"/>
        </w:rPr>
        <w:t>s’est</w:t>
      </w:r>
      <w:r w:rsidRPr="00D356C7">
        <w:rPr>
          <w:rFonts w:ascii="Arial" w:hAnsi="Arial" w:cs="Arial"/>
          <w:sz w:val="24"/>
          <w:szCs w:val="24"/>
        </w:rPr>
        <w:t xml:space="preserve"> trouvé enfoui dans une théologie d</w:t>
      </w:r>
      <w:r w:rsidR="00E73752">
        <w:rPr>
          <w:rFonts w:ascii="Arial" w:hAnsi="Arial" w:cs="Arial"/>
          <w:sz w:val="24"/>
          <w:szCs w:val="24"/>
        </w:rPr>
        <w:t xml:space="preserve">u retour au “sacerdoce” à peine </w:t>
      </w:r>
      <w:r w:rsidRPr="00D356C7">
        <w:rPr>
          <w:rFonts w:ascii="Arial" w:hAnsi="Arial" w:cs="Arial"/>
          <w:sz w:val="24"/>
          <w:szCs w:val="24"/>
        </w:rPr>
        <w:t xml:space="preserve">fidèle à Vatican </w:t>
      </w:r>
      <w:r w:rsidR="00E73752">
        <w:rPr>
          <w:rFonts w:ascii="Arial" w:hAnsi="Arial" w:cs="Arial"/>
          <w:sz w:val="24"/>
          <w:szCs w:val="24"/>
        </w:rPr>
        <w:t>II</w:t>
      </w:r>
      <w:r w:rsidRPr="00D356C7">
        <w:rPr>
          <w:rFonts w:ascii="Arial" w:hAnsi="Arial" w:cs="Arial"/>
          <w:sz w:val="24"/>
          <w:szCs w:val="24"/>
        </w:rPr>
        <w:t xml:space="preserve"> . A la suite de ce synode manqué,</w:t>
      </w:r>
      <w:r w:rsidR="00E73752">
        <w:rPr>
          <w:rFonts w:ascii="Arial" w:hAnsi="Arial" w:cs="Arial"/>
          <w:sz w:val="24"/>
          <w:szCs w:val="24"/>
        </w:rPr>
        <w:t xml:space="preserve"> les départs de prêtres se sont </w:t>
      </w:r>
      <w:r w:rsidRPr="00D356C7">
        <w:rPr>
          <w:rFonts w:ascii="Arial" w:hAnsi="Arial" w:cs="Arial"/>
          <w:sz w:val="24"/>
          <w:szCs w:val="24"/>
        </w:rPr>
        <w:t>accélérés.</w:t>
      </w:r>
    </w:p>
    <w:p w:rsidR="00D356C7" w:rsidRPr="00D356C7" w:rsidRDefault="00D356C7" w:rsidP="00D356C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356C7" w:rsidRPr="003730C1" w:rsidRDefault="00D356C7" w:rsidP="00D356C7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3730C1">
        <w:rPr>
          <w:rFonts w:ascii="Arial" w:hAnsi="Arial" w:cs="Arial"/>
          <w:b/>
          <w:sz w:val="20"/>
          <w:szCs w:val="20"/>
        </w:rPr>
        <w:t>Les Réseaux du Parvis</w:t>
      </w:r>
    </w:p>
    <w:p w:rsidR="00D356C7" w:rsidRPr="003730C1" w:rsidRDefault="003730C1" w:rsidP="00D356C7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Hors série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n°10 - 2° semestre 2</w:t>
      </w:r>
      <w:r w:rsidR="00D356C7" w:rsidRPr="003730C1">
        <w:rPr>
          <w:rFonts w:ascii="Arial" w:hAnsi="Arial" w:cs="Arial"/>
          <w:b/>
          <w:sz w:val="20"/>
          <w:szCs w:val="20"/>
        </w:rPr>
        <w:t>003</w:t>
      </w:r>
    </w:p>
    <w:sectPr w:rsidR="00D356C7" w:rsidRPr="003730C1" w:rsidSect="005B32AA">
      <w:footerReference w:type="default" r:id="rId7"/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443D" w:rsidRDefault="0077443D" w:rsidP="003730C1">
      <w:pPr>
        <w:spacing w:after="0" w:line="240" w:lineRule="auto"/>
      </w:pPr>
      <w:r>
        <w:separator/>
      </w:r>
    </w:p>
  </w:endnote>
  <w:endnote w:type="continuationSeparator" w:id="0">
    <w:p w:rsidR="0077443D" w:rsidRDefault="0077443D" w:rsidP="003730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97166644"/>
      <w:docPartObj>
        <w:docPartGallery w:val="Page Numbers (Bottom of Page)"/>
        <w:docPartUnique/>
      </w:docPartObj>
    </w:sdtPr>
    <w:sdtEndPr/>
    <w:sdtContent>
      <w:p w:rsidR="003730C1" w:rsidRDefault="003730C1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32AA">
          <w:rPr>
            <w:noProof/>
          </w:rPr>
          <w:t>1</w:t>
        </w:r>
        <w:r>
          <w:fldChar w:fldCharType="end"/>
        </w:r>
      </w:p>
    </w:sdtContent>
  </w:sdt>
  <w:p w:rsidR="003730C1" w:rsidRDefault="003730C1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443D" w:rsidRDefault="0077443D" w:rsidP="003730C1">
      <w:pPr>
        <w:spacing w:after="0" w:line="240" w:lineRule="auto"/>
      </w:pPr>
      <w:r>
        <w:separator/>
      </w:r>
    </w:p>
  </w:footnote>
  <w:footnote w:type="continuationSeparator" w:id="0">
    <w:p w:rsidR="0077443D" w:rsidRDefault="0077443D" w:rsidP="003730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6C7"/>
    <w:rsid w:val="002362FF"/>
    <w:rsid w:val="003730C1"/>
    <w:rsid w:val="005B32AA"/>
    <w:rsid w:val="006817B1"/>
    <w:rsid w:val="0069349C"/>
    <w:rsid w:val="0077443D"/>
    <w:rsid w:val="00AD09FC"/>
    <w:rsid w:val="00D356C7"/>
    <w:rsid w:val="00E21DD7"/>
    <w:rsid w:val="00E73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730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730C1"/>
  </w:style>
  <w:style w:type="paragraph" w:styleId="Pieddepage">
    <w:name w:val="footer"/>
    <w:basedOn w:val="Normal"/>
    <w:link w:val="PieddepageCar"/>
    <w:uiPriority w:val="99"/>
    <w:unhideWhenUsed/>
    <w:rsid w:val="003730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730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730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730C1"/>
  </w:style>
  <w:style w:type="paragraph" w:styleId="Pieddepage">
    <w:name w:val="footer"/>
    <w:basedOn w:val="Normal"/>
    <w:link w:val="PieddepageCar"/>
    <w:uiPriority w:val="99"/>
    <w:unhideWhenUsed/>
    <w:rsid w:val="003730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730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2</Pages>
  <Words>822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FAYOLLE</dc:creator>
  <cp:lastModifiedBy>FAYOLLE</cp:lastModifiedBy>
  <cp:revision>3</cp:revision>
  <dcterms:created xsi:type="dcterms:W3CDTF">2016-03-30T08:39:00Z</dcterms:created>
  <dcterms:modified xsi:type="dcterms:W3CDTF">2016-04-20T16:29:00Z</dcterms:modified>
</cp:coreProperties>
</file>