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17" w:rsidRDefault="00A67B17" w:rsidP="00E43CC2">
      <w:pPr>
        <w:spacing w:after="0"/>
        <w:rPr>
          <w:b/>
          <w:sz w:val="28"/>
          <w:szCs w:val="28"/>
        </w:rPr>
      </w:pPr>
    </w:p>
    <w:p w:rsidR="00AD3602" w:rsidRDefault="00AD3602" w:rsidP="00E43CC2">
      <w:pPr>
        <w:spacing w:after="0"/>
        <w:rPr>
          <w:b/>
          <w:sz w:val="28"/>
          <w:szCs w:val="28"/>
        </w:rPr>
      </w:pPr>
    </w:p>
    <w:p w:rsidR="003C73AF" w:rsidRDefault="003C73AF" w:rsidP="003C73AF">
      <w:pPr>
        <w:spacing w:after="0"/>
        <w:jc w:val="center"/>
        <w:rPr>
          <w:rFonts w:cstheme="minorHAnsi"/>
          <w:b/>
          <w:sz w:val="28"/>
          <w:szCs w:val="28"/>
        </w:rPr>
      </w:pPr>
    </w:p>
    <w:p w:rsidR="00E43CC2" w:rsidRDefault="00AD3602" w:rsidP="003C73AF">
      <w:pPr>
        <w:spacing w:after="0"/>
        <w:jc w:val="center"/>
        <w:rPr>
          <w:b/>
          <w:sz w:val="28"/>
          <w:szCs w:val="28"/>
        </w:rPr>
      </w:pPr>
      <w:r w:rsidRPr="00AD3602">
        <w:rPr>
          <w:rFonts w:cstheme="minorHAnsi"/>
          <w:b/>
          <w:sz w:val="28"/>
          <w:szCs w:val="28"/>
        </w:rPr>
        <w:t>À</w:t>
      </w:r>
      <w:r>
        <w:rPr>
          <w:b/>
          <w:sz w:val="28"/>
          <w:szCs w:val="28"/>
        </w:rPr>
        <w:t xml:space="preserve"> propos de « Résurrection, une histoire de vie </w:t>
      </w:r>
      <w:r w:rsidR="00E43CC2" w:rsidRPr="00E43CC2">
        <w:rPr>
          <w:b/>
          <w:sz w:val="28"/>
          <w:szCs w:val="28"/>
        </w:rPr>
        <w:t>» de D. MARGUERAT</w:t>
      </w:r>
    </w:p>
    <w:p w:rsidR="00E43CC2" w:rsidRPr="00E43CC2" w:rsidRDefault="00E43CC2" w:rsidP="00E43CC2">
      <w:pPr>
        <w:spacing w:after="0"/>
        <w:rPr>
          <w:b/>
          <w:sz w:val="28"/>
          <w:szCs w:val="28"/>
        </w:rPr>
      </w:pPr>
    </w:p>
    <w:p w:rsidR="00A67B17" w:rsidRDefault="00A67B17" w:rsidP="00644FA6">
      <w:pPr>
        <w:spacing w:after="0"/>
        <w:jc w:val="both"/>
      </w:pPr>
    </w:p>
    <w:p w:rsidR="003C73AF" w:rsidRDefault="003C73AF" w:rsidP="00644FA6">
      <w:pPr>
        <w:spacing w:after="0"/>
        <w:jc w:val="both"/>
      </w:pPr>
    </w:p>
    <w:p w:rsidR="00E43CC2" w:rsidRDefault="00E43CC2" w:rsidP="00644FA6">
      <w:pPr>
        <w:spacing w:after="0"/>
        <w:jc w:val="both"/>
      </w:pPr>
      <w:r>
        <w:t>L'auteur a bâti son livre comme un essai de réponse aux objections et aux questions d’</w:t>
      </w:r>
      <w:r w:rsidR="00A67B17">
        <w:t>un ami qui</w:t>
      </w:r>
      <w:r>
        <w:t xml:space="preserve"> vient de vivre un deuil.</w:t>
      </w:r>
    </w:p>
    <w:p w:rsidR="00A67B17" w:rsidRDefault="00A67B17" w:rsidP="00644FA6">
      <w:pPr>
        <w:spacing w:after="0"/>
        <w:jc w:val="both"/>
      </w:pPr>
    </w:p>
    <w:p w:rsidR="00E43CC2" w:rsidRPr="00A67B17" w:rsidRDefault="00E43CC2" w:rsidP="00644FA6">
      <w:pPr>
        <w:spacing w:after="0"/>
        <w:jc w:val="both"/>
        <w:rPr>
          <w:i/>
        </w:rPr>
      </w:pPr>
      <w:r w:rsidRPr="00A67B17">
        <w:rPr>
          <w:i/>
        </w:rPr>
        <w:t>Question : « J'ai de la difficulté avec cette histoire de ressuscité qui apparait et disparait… »</w:t>
      </w:r>
    </w:p>
    <w:p w:rsidR="00E43CC2" w:rsidRDefault="00E43CC2" w:rsidP="00644FA6">
      <w:pPr>
        <w:spacing w:after="0"/>
        <w:jc w:val="both"/>
      </w:pPr>
      <w:r>
        <w:t>Il est nécessaire de faire un détour par l’histoire et le context</w:t>
      </w:r>
      <w:r w:rsidR="00741904">
        <w:t>e de ce concept de résurrection.</w:t>
      </w:r>
    </w:p>
    <w:p w:rsidR="00E43CC2" w:rsidRDefault="00E43CC2" w:rsidP="00644FA6">
      <w:pPr>
        <w:spacing w:after="0"/>
        <w:jc w:val="both"/>
      </w:pPr>
      <w:r>
        <w:t>Au 2</w:t>
      </w:r>
      <w:r>
        <w:rPr>
          <w:vertAlign w:val="superscript"/>
        </w:rPr>
        <w:t>ème</w:t>
      </w:r>
      <w:r>
        <w:t xml:space="preserve"> siècle avant</w:t>
      </w:r>
      <w:r w:rsidR="00AD3602">
        <w:t xml:space="preserve"> </w:t>
      </w:r>
      <w:r w:rsidR="00741904">
        <w:t>J.C.</w:t>
      </w:r>
      <w:r w:rsidR="00A67B17">
        <w:t>,</w:t>
      </w:r>
      <w:r w:rsidR="00741904">
        <w:t xml:space="preserve"> après la</w:t>
      </w:r>
      <w:r>
        <w:t xml:space="preserve"> persécution d’</w:t>
      </w:r>
      <w:proofErr w:type="spellStart"/>
      <w:r>
        <w:t>Antiochus</w:t>
      </w:r>
      <w:proofErr w:type="spellEnd"/>
      <w:r>
        <w:t xml:space="preserve"> </w:t>
      </w:r>
      <w:proofErr w:type="spellStart"/>
      <w:r w:rsidR="00AD3602">
        <w:rPr>
          <w:rFonts w:cstheme="minorHAnsi"/>
        </w:rPr>
        <w:t>È</w:t>
      </w:r>
      <w:r>
        <w:t>piphane</w:t>
      </w:r>
      <w:proofErr w:type="spellEnd"/>
      <w:r>
        <w:t xml:space="preserve"> (Les Macchabées)</w:t>
      </w:r>
      <w:r w:rsidR="00741904">
        <w:t>,</w:t>
      </w:r>
      <w:r>
        <w:t xml:space="preserve"> les juifs avaient beso</w:t>
      </w:r>
      <w:r w:rsidR="00A67B17">
        <w:t xml:space="preserve">in de croire </w:t>
      </w:r>
      <w:r>
        <w:t>en une justice après la mort, justice pour les martyrs</w:t>
      </w:r>
      <w:r w:rsidR="00644FA6">
        <w:t>.</w:t>
      </w:r>
    </w:p>
    <w:p w:rsidR="00644FA6" w:rsidRDefault="00644FA6" w:rsidP="00644FA6">
      <w:pPr>
        <w:spacing w:after="0"/>
        <w:jc w:val="both"/>
      </w:pPr>
      <w:r>
        <w:t>Au moment de Pâque</w:t>
      </w:r>
      <w:r w:rsidR="00741904">
        <w:t>s</w:t>
      </w:r>
      <w:r>
        <w:t xml:space="preserve"> les disciples emploient trois langages pour exprimer ce qu’ils découvrent et qui donnent  sens à ce qu’ils viennent de vivre : le langage narratif, le langage poétique et le l</w:t>
      </w:r>
      <w:r w:rsidR="00741904">
        <w:t>an</w:t>
      </w:r>
      <w:r>
        <w:t>gage de la vie.</w:t>
      </w:r>
    </w:p>
    <w:p w:rsidR="00E43CC2" w:rsidRDefault="00E43CC2" w:rsidP="00644FA6">
      <w:pPr>
        <w:spacing w:after="0"/>
        <w:jc w:val="both"/>
      </w:pPr>
      <w:r>
        <w:t>La graine doit</w:t>
      </w:r>
      <w:r w:rsidR="00644FA6">
        <w:t xml:space="preserve"> mourir pour que la fleur vienne.</w:t>
      </w:r>
    </w:p>
    <w:p w:rsidR="00644FA6" w:rsidRPr="00A67B17" w:rsidRDefault="00644FA6" w:rsidP="00644FA6">
      <w:pPr>
        <w:spacing w:after="0"/>
        <w:jc w:val="both"/>
        <w:rPr>
          <w:i/>
        </w:rPr>
      </w:pPr>
    </w:p>
    <w:p w:rsidR="00644FA6" w:rsidRPr="00A67B17" w:rsidRDefault="00644FA6" w:rsidP="00644FA6">
      <w:pPr>
        <w:spacing w:after="0"/>
        <w:jc w:val="both"/>
        <w:rPr>
          <w:i/>
        </w:rPr>
      </w:pPr>
      <w:r w:rsidRPr="00A67B17">
        <w:rPr>
          <w:i/>
        </w:rPr>
        <w:t>Objection : « Il n’y a pas de preuve matérielle, ni de témoins. Quelle crédibilité ?</w:t>
      </w:r>
      <w:r w:rsidR="00741904" w:rsidRPr="00A67B17">
        <w:rPr>
          <w:i/>
        </w:rPr>
        <w:t> »</w:t>
      </w:r>
    </w:p>
    <w:p w:rsidR="00644FA6" w:rsidRDefault="00E43CC2" w:rsidP="00644FA6">
      <w:pPr>
        <w:spacing w:after="0"/>
        <w:jc w:val="both"/>
      </w:pPr>
      <w:r>
        <w:t>Les di</w:t>
      </w:r>
      <w:r w:rsidR="00644FA6">
        <w:t>sciples sont apeurés, résignés, ils se cachent</w:t>
      </w:r>
      <w:r w:rsidR="00741904">
        <w:t>. I</w:t>
      </w:r>
      <w:r w:rsidR="00644FA6">
        <w:t>ls n’ont rien d’hallucinés.</w:t>
      </w:r>
      <w:r w:rsidR="00741904">
        <w:t xml:space="preserve"> </w:t>
      </w:r>
      <w:r w:rsidR="00644FA6">
        <w:t>I</w:t>
      </w:r>
      <w:r>
        <w:t>ls s</w:t>
      </w:r>
      <w:r w:rsidR="00644FA6">
        <w:t>ont surpris et choisissent de</w:t>
      </w:r>
      <w:r w:rsidR="00A67B17">
        <w:t xml:space="preserve"> parier sur la Vie</w:t>
      </w:r>
      <w:r>
        <w:t xml:space="preserve"> </w:t>
      </w:r>
      <w:r w:rsidR="00741904">
        <w:t>promise par J</w:t>
      </w:r>
      <w:r w:rsidR="00644FA6">
        <w:t>ésus.</w:t>
      </w:r>
    </w:p>
    <w:p w:rsidR="00644FA6" w:rsidRDefault="00E43CC2" w:rsidP="00644FA6">
      <w:pPr>
        <w:spacing w:after="0"/>
        <w:jc w:val="both"/>
      </w:pPr>
      <w:r>
        <w:t>Paul, après eu</w:t>
      </w:r>
      <w:r w:rsidR="00644FA6">
        <w:t>x, dit comment il a été retourné dans sa vision de la mort et de la vie.</w:t>
      </w:r>
      <w:r w:rsidR="00741904">
        <w:t xml:space="preserve"> </w:t>
      </w:r>
      <w:r w:rsidR="00644FA6">
        <w:t xml:space="preserve">Les </w:t>
      </w:r>
      <w:r>
        <w:t>com</w:t>
      </w:r>
      <w:r w:rsidR="00644FA6">
        <w:t>munautés qu'il a fondées atteste</w:t>
      </w:r>
      <w:r>
        <w:t xml:space="preserve">nt de la </w:t>
      </w:r>
      <w:r w:rsidR="00644FA6">
        <w:t>vérité de ce qu’il a « vu ».</w:t>
      </w:r>
    </w:p>
    <w:p w:rsidR="00E43CC2" w:rsidRDefault="00E43CC2" w:rsidP="00644FA6">
      <w:pPr>
        <w:spacing w:after="0"/>
        <w:jc w:val="both"/>
      </w:pPr>
      <w:r>
        <w:t>Non pas savoir,</w:t>
      </w:r>
      <w:r w:rsidR="00644FA6">
        <w:t xml:space="preserve"> mais croire. C'est vrai, la foi est vulnérable…</w:t>
      </w:r>
    </w:p>
    <w:p w:rsidR="00644FA6" w:rsidRDefault="00644FA6" w:rsidP="00644FA6">
      <w:pPr>
        <w:spacing w:after="0"/>
        <w:jc w:val="both"/>
      </w:pPr>
    </w:p>
    <w:p w:rsidR="00E43CC2" w:rsidRPr="00A67B17" w:rsidRDefault="00644FA6" w:rsidP="00644FA6">
      <w:pPr>
        <w:spacing w:after="0"/>
        <w:jc w:val="both"/>
        <w:rPr>
          <w:i/>
        </w:rPr>
      </w:pPr>
      <w:r w:rsidRPr="00A67B17">
        <w:rPr>
          <w:i/>
        </w:rPr>
        <w:t>Objection : « </w:t>
      </w:r>
      <w:r w:rsidR="00E43CC2" w:rsidRPr="00A67B17">
        <w:rPr>
          <w:i/>
        </w:rPr>
        <w:t>L'invra</w:t>
      </w:r>
      <w:r w:rsidRPr="00A67B17">
        <w:rPr>
          <w:i/>
        </w:rPr>
        <w:t>isemblance ne s'efface pas avec les récits… »</w:t>
      </w:r>
    </w:p>
    <w:p w:rsidR="00644FA6" w:rsidRDefault="00644FA6" w:rsidP="00644FA6">
      <w:pPr>
        <w:spacing w:after="0"/>
        <w:jc w:val="both"/>
      </w:pPr>
      <w:r>
        <w:t>I</w:t>
      </w:r>
      <w:r w:rsidR="00E43CC2">
        <w:t>l ne s'agit pas d'exactitude documentaire</w:t>
      </w:r>
      <w:r>
        <w:t xml:space="preserve"> mais de donner sens.</w:t>
      </w:r>
    </w:p>
    <w:p w:rsidR="00644FA6" w:rsidRDefault="00644FA6" w:rsidP="00644FA6">
      <w:pPr>
        <w:spacing w:after="0"/>
        <w:jc w:val="both"/>
      </w:pPr>
      <w:r>
        <w:t>Croire en la Résurrection ne relève pas du savoir mais d’adopter une position sur la vie.</w:t>
      </w:r>
    </w:p>
    <w:p w:rsidR="00AE09EA" w:rsidRDefault="00F0754F" w:rsidP="00644FA6">
      <w:pPr>
        <w:spacing w:after="0"/>
        <w:jc w:val="both"/>
      </w:pPr>
      <w:r>
        <w:t>Ressusciter n’est pas recevoir une autre vie mais</w:t>
      </w:r>
      <w:r w:rsidR="00E43CC2">
        <w:t xml:space="preserve"> vivre autrement</w:t>
      </w:r>
      <w:r>
        <w:t>.</w:t>
      </w:r>
    </w:p>
    <w:p w:rsidR="00F0754F" w:rsidRDefault="00F0754F" w:rsidP="00644FA6">
      <w:pPr>
        <w:spacing w:after="0"/>
        <w:jc w:val="both"/>
      </w:pPr>
      <w:r>
        <w:t>Luther disait : « Quand tu lis</w:t>
      </w:r>
      <w:r w:rsidR="00A67B17">
        <w:t xml:space="preserve"> : </w:t>
      </w:r>
      <w:r>
        <w:t>-Le Christ est ressuscité-, ajoute aussitôt</w:t>
      </w:r>
      <w:r w:rsidR="00A67B17">
        <w:t> :</w:t>
      </w:r>
      <w:r>
        <w:t xml:space="preserve"> -Je suis ressuscité avec lui, tu es ressuscité avec Lui</w:t>
      </w:r>
      <w:r w:rsidR="00A67B17">
        <w:t>- ».</w:t>
      </w:r>
    </w:p>
    <w:p w:rsidR="00F0754F" w:rsidRDefault="00F0754F" w:rsidP="00644FA6">
      <w:pPr>
        <w:spacing w:after="0"/>
        <w:jc w:val="both"/>
      </w:pPr>
    </w:p>
    <w:p w:rsidR="00F0754F" w:rsidRPr="00A67B17" w:rsidRDefault="00F0754F" w:rsidP="00644FA6">
      <w:pPr>
        <w:spacing w:after="0"/>
        <w:jc w:val="both"/>
        <w:rPr>
          <w:i/>
        </w:rPr>
      </w:pPr>
      <w:r w:rsidRPr="00A67B17">
        <w:rPr>
          <w:i/>
        </w:rPr>
        <w:t>Question : « Où sont nos morts ? »</w:t>
      </w:r>
    </w:p>
    <w:p w:rsidR="00F0754F" w:rsidRDefault="00F0754F" w:rsidP="00644FA6">
      <w:pPr>
        <w:spacing w:after="0"/>
        <w:jc w:val="both"/>
      </w:pPr>
      <w:r>
        <w:t>Je crois à la communion des saints</w:t>
      </w:r>
      <w:r w:rsidR="00A67B17">
        <w:t>.</w:t>
      </w:r>
    </w:p>
    <w:p w:rsidR="00F0754F" w:rsidRDefault="00F0754F" w:rsidP="00644FA6">
      <w:pPr>
        <w:spacing w:after="0"/>
        <w:jc w:val="both"/>
      </w:pPr>
      <w:r>
        <w:t>Les défunts existent dans la mémoire de Dieu</w:t>
      </w:r>
      <w:r w:rsidR="00A67B17">
        <w:t>.</w:t>
      </w:r>
    </w:p>
    <w:p w:rsidR="00A67B17" w:rsidRDefault="00A67B17" w:rsidP="00644FA6">
      <w:pPr>
        <w:spacing w:after="0"/>
        <w:jc w:val="both"/>
      </w:pPr>
    </w:p>
    <w:p w:rsidR="00ED27F2" w:rsidRDefault="00ED27F2" w:rsidP="00A67B17">
      <w:pPr>
        <w:spacing w:after="0"/>
        <w:jc w:val="right"/>
        <w:rPr>
          <w:b/>
          <w:sz w:val="24"/>
          <w:szCs w:val="24"/>
        </w:rPr>
      </w:pPr>
    </w:p>
    <w:p w:rsidR="00ED27F2" w:rsidRDefault="00ED27F2" w:rsidP="00A67B17">
      <w:pPr>
        <w:spacing w:after="0"/>
        <w:jc w:val="right"/>
        <w:rPr>
          <w:b/>
          <w:sz w:val="24"/>
          <w:szCs w:val="24"/>
        </w:rPr>
      </w:pPr>
    </w:p>
    <w:p w:rsidR="00A67B17" w:rsidRDefault="00A67B17" w:rsidP="00A67B17">
      <w:pPr>
        <w:spacing w:after="0"/>
        <w:jc w:val="right"/>
        <w:rPr>
          <w:b/>
        </w:rPr>
      </w:pPr>
      <w:r w:rsidRPr="003C73AF">
        <w:rPr>
          <w:b/>
        </w:rPr>
        <w:t xml:space="preserve">Marie-Cécile </w:t>
      </w:r>
    </w:p>
    <w:p w:rsidR="003C73AF" w:rsidRDefault="003C73AF" w:rsidP="00A67B17">
      <w:pPr>
        <w:spacing w:after="0"/>
        <w:jc w:val="right"/>
        <w:rPr>
          <w:b/>
        </w:rPr>
      </w:pPr>
    </w:p>
    <w:p w:rsidR="003C73AF" w:rsidRDefault="003C73AF" w:rsidP="00A67B17">
      <w:pPr>
        <w:spacing w:after="0"/>
        <w:jc w:val="right"/>
        <w:rPr>
          <w:b/>
        </w:rPr>
      </w:pPr>
    </w:p>
    <w:p w:rsidR="003C73AF" w:rsidRPr="003C73AF" w:rsidRDefault="003C73AF" w:rsidP="00A67B17">
      <w:pPr>
        <w:spacing w:after="0"/>
        <w:jc w:val="right"/>
        <w:rPr>
          <w:b/>
        </w:rPr>
      </w:pPr>
    </w:p>
    <w:p w:rsidR="003C73AF" w:rsidRDefault="003C73AF" w:rsidP="003C73AF"/>
    <w:p w:rsidR="003C73AF" w:rsidRDefault="003C73AF" w:rsidP="003C73AF"/>
    <w:p w:rsidR="003C73AF" w:rsidRDefault="003C73AF" w:rsidP="003C73AF">
      <w:pPr>
        <w:jc w:val="both"/>
      </w:pPr>
      <w:r>
        <w:lastRenderedPageBreak/>
        <w:t>Ce livre est déjà intéressant pour notre groupe « Foi et langage » parce qu’il fait alterner deux registres :</w:t>
      </w:r>
    </w:p>
    <w:p w:rsidR="003C73AF" w:rsidRDefault="003C73AF" w:rsidP="003C73AF">
      <w:pPr>
        <w:pStyle w:val="Paragraphedeliste"/>
        <w:numPr>
          <w:ilvl w:val="0"/>
          <w:numId w:val="1"/>
        </w:numPr>
        <w:jc w:val="both"/>
      </w:pPr>
      <w:r>
        <w:t>Le texte des chapitres est un exposé d’exégète ou de théologien,</w:t>
      </w:r>
    </w:p>
    <w:p w:rsidR="003C73AF" w:rsidRDefault="003C73AF" w:rsidP="003C73AF">
      <w:pPr>
        <w:pStyle w:val="Paragraphedeliste"/>
        <w:numPr>
          <w:ilvl w:val="0"/>
          <w:numId w:val="1"/>
        </w:numPr>
        <w:jc w:val="both"/>
      </w:pPr>
      <w:r>
        <w:t>A chaque chapitre est joint une lettre à un homme en deuil qui a du mal à croire à la résurrection, cette lettre</w:t>
      </w:r>
      <w:r>
        <w:t xml:space="preserve"> est compréhensible par des non-</w:t>
      </w:r>
      <w:r>
        <w:t>initiés.</w:t>
      </w:r>
    </w:p>
    <w:p w:rsidR="003C73AF" w:rsidRDefault="003C73AF" w:rsidP="003C73AF">
      <w:r>
        <w:t>Suivons les différents chapitres :</w:t>
      </w:r>
    </w:p>
    <w:p w:rsidR="003C73AF" w:rsidRDefault="003C73AF" w:rsidP="003C73AF">
      <w:pPr>
        <w:pStyle w:val="Paragraphedeliste"/>
        <w:numPr>
          <w:ilvl w:val="0"/>
          <w:numId w:val="2"/>
        </w:numPr>
        <w:jc w:val="both"/>
      </w:pPr>
      <w:r>
        <w:t>Les auteurs du Nouveau Testament ne disposaient pas de mots pour dire la résurrection. Pour cela ils utilisent plusieurs langages :</w:t>
      </w:r>
    </w:p>
    <w:p w:rsidR="003C73AF" w:rsidRDefault="003C73AF" w:rsidP="003C73AF">
      <w:pPr>
        <w:pStyle w:val="Paragraphedeliste"/>
        <w:numPr>
          <w:ilvl w:val="0"/>
          <w:numId w:val="1"/>
        </w:numPr>
        <w:jc w:val="both"/>
      </w:pPr>
      <w:r>
        <w:t>L’éveil : Dieu relève celui qui est mort. Expression déjà présente dans Daniel, et d’autres textes et dans des récits de miracles,</w:t>
      </w:r>
    </w:p>
    <w:p w:rsidR="003C73AF" w:rsidRDefault="003C73AF" w:rsidP="003C73AF">
      <w:pPr>
        <w:pStyle w:val="Paragraphedeliste"/>
        <w:numPr>
          <w:ilvl w:val="0"/>
          <w:numId w:val="1"/>
        </w:numPr>
        <w:jc w:val="both"/>
      </w:pPr>
      <w:r>
        <w:t>L’exaltation : exemple de l’ascension ; le Juste est au Ciel, près de Dieu,</w:t>
      </w:r>
    </w:p>
    <w:p w:rsidR="003C73AF" w:rsidRDefault="003C73AF" w:rsidP="003C73AF">
      <w:pPr>
        <w:pStyle w:val="Paragraphedeliste"/>
        <w:numPr>
          <w:ilvl w:val="0"/>
          <w:numId w:val="1"/>
        </w:numPr>
        <w:jc w:val="both"/>
      </w:pPr>
      <w:r>
        <w:t>La vie : Christ était mort, il est vivant.</w:t>
      </w:r>
    </w:p>
    <w:p w:rsidR="003C73AF" w:rsidRDefault="003C73AF" w:rsidP="003C73AF">
      <w:pPr>
        <w:ind w:left="360"/>
        <w:jc w:val="both"/>
      </w:pPr>
      <w:r>
        <w:t xml:space="preserve">       </w:t>
      </w:r>
      <w:r>
        <w:t>On ne peut parler de résurrection qu’en images, l’au-delà est inconnaissable.</w:t>
      </w:r>
    </w:p>
    <w:p w:rsidR="003C73AF" w:rsidRDefault="003C73AF" w:rsidP="003C73AF">
      <w:pPr>
        <w:pStyle w:val="Paragraphedeliste"/>
        <w:numPr>
          <w:ilvl w:val="0"/>
          <w:numId w:val="2"/>
        </w:numPr>
        <w:jc w:val="both"/>
      </w:pPr>
      <w:r>
        <w:t>La foi repose sur une série de visions qu’ont eues des croyants. Jésus se laisse voir. On ne peut pas prouver la résurrection puisque seuls les croyants ont vu. Paul porte un nouveau regard sur la croix et Jésus après sa vision. Pour lui la « preuve » de la résurrection est le chemin parcouru depuis Damas, la parole est efficace, Dieu est à l’œuvre. On peut faire confiance à Dieu qui relève après l’échec.</w:t>
      </w:r>
    </w:p>
    <w:p w:rsidR="003C73AF" w:rsidRDefault="003C73AF" w:rsidP="003C73AF">
      <w:pPr>
        <w:pStyle w:val="Paragraphedeliste"/>
        <w:numPr>
          <w:ilvl w:val="0"/>
          <w:numId w:val="2"/>
        </w:numPr>
        <w:jc w:val="both"/>
      </w:pPr>
      <w:r>
        <w:t>Invraisemblances dans les récits autour du tombeau ouvert. Aller embaumer après 3 jours ?... Ce ne sont pas des comptes rendus mais ils disent l’intervention de Dieu (l’ange), le nouveau départ, la nouveauté de cette vie après. Croire à la résurrection n’est pas un savoir mais adopter une nouvelle position sur la vie.</w:t>
      </w:r>
    </w:p>
    <w:p w:rsidR="003C73AF" w:rsidRDefault="003C73AF" w:rsidP="003C73AF">
      <w:pPr>
        <w:pStyle w:val="Paragraphedeliste"/>
        <w:numPr>
          <w:ilvl w:val="0"/>
          <w:numId w:val="2"/>
        </w:numPr>
        <w:jc w:val="both"/>
      </w:pPr>
      <w:r>
        <w:t>Les récits d’apparition disent ce qu’on</w:t>
      </w:r>
      <w:r>
        <w:t>t</w:t>
      </w:r>
      <w:r>
        <w:t xml:space="preserve"> éprouvé des</w:t>
      </w:r>
      <w:r>
        <w:t xml:space="preserve"> personnes, d’où incohérences. </w:t>
      </w:r>
      <w:r>
        <w:t xml:space="preserve">Points communs entre ces récits : </w:t>
      </w:r>
    </w:p>
    <w:p w:rsidR="003C73AF" w:rsidRDefault="003C73AF" w:rsidP="003C73AF">
      <w:pPr>
        <w:pStyle w:val="Paragraphedeliste"/>
        <w:numPr>
          <w:ilvl w:val="0"/>
          <w:numId w:val="1"/>
        </w:numPr>
        <w:jc w:val="both"/>
      </w:pPr>
      <w:r>
        <w:t>Seuls des croyants ont vu,</w:t>
      </w:r>
    </w:p>
    <w:p w:rsidR="003C73AF" w:rsidRDefault="003C73AF" w:rsidP="003C73AF">
      <w:pPr>
        <w:pStyle w:val="Paragraphedeliste"/>
        <w:numPr>
          <w:ilvl w:val="0"/>
          <w:numId w:val="1"/>
        </w:numPr>
        <w:jc w:val="both"/>
      </w:pPr>
      <w:r>
        <w:t>Jésus prend l’initiative de la rencontre,</w:t>
      </w:r>
    </w:p>
    <w:p w:rsidR="003C73AF" w:rsidRDefault="003C73AF" w:rsidP="003C73AF">
      <w:pPr>
        <w:pStyle w:val="Paragraphedeliste"/>
        <w:numPr>
          <w:ilvl w:val="0"/>
          <w:numId w:val="1"/>
        </w:numPr>
        <w:jc w:val="both"/>
      </w:pPr>
      <w:r>
        <w:t>Le crucifié est identifié,</w:t>
      </w:r>
    </w:p>
    <w:p w:rsidR="003C73AF" w:rsidRDefault="003C73AF" w:rsidP="003C73AF">
      <w:pPr>
        <w:pStyle w:val="Paragraphedeliste"/>
        <w:numPr>
          <w:ilvl w:val="0"/>
          <w:numId w:val="1"/>
        </w:numPr>
        <w:jc w:val="both"/>
      </w:pPr>
      <w:r>
        <w:t>Envoi et promesse.</w:t>
      </w:r>
    </w:p>
    <w:p w:rsidR="003C73AF" w:rsidRDefault="003C73AF" w:rsidP="003C73AF">
      <w:pPr>
        <w:ind w:left="360"/>
        <w:jc w:val="both"/>
      </w:pPr>
      <w:r>
        <w:tab/>
        <w:t xml:space="preserve">Il faut accepter la séparation, chemin de deuil (Emmaüs), sortir de l’enfermement, don du </w:t>
      </w:r>
      <w:r>
        <w:tab/>
        <w:t xml:space="preserve">pardon, de la paix. Repas, eucharistie don de la vie. Une vie nouvelle peut sortir de la </w:t>
      </w:r>
      <w:r>
        <w:tab/>
        <w:t>blessure.</w:t>
      </w:r>
    </w:p>
    <w:p w:rsidR="003C73AF" w:rsidRDefault="003C73AF" w:rsidP="003C73AF">
      <w:pPr>
        <w:ind w:left="360"/>
        <w:jc w:val="both"/>
      </w:pPr>
      <w:r>
        <w:tab/>
        <w:t>Le Christ est là, mais insaisissable, il ne se laisse pas confisquer.</w:t>
      </w:r>
    </w:p>
    <w:p w:rsidR="003C73AF" w:rsidRDefault="003C73AF" w:rsidP="003C73AF">
      <w:pPr>
        <w:pStyle w:val="Paragraphedeliste"/>
        <w:numPr>
          <w:ilvl w:val="0"/>
          <w:numId w:val="2"/>
        </w:numPr>
        <w:jc w:val="both"/>
      </w:pPr>
      <w:r>
        <w:t xml:space="preserve">Vie après la résurrection : elle différente de celle d’avant comme la plante de la graine, c’est une recréation, elle est inimaginable. Nous ne pouvons que faire confiance à Dieu. </w:t>
      </w:r>
    </w:p>
    <w:p w:rsidR="003C73AF" w:rsidRDefault="003C73AF" w:rsidP="003C73AF">
      <w:pPr>
        <w:pStyle w:val="Paragraphedeliste"/>
        <w:jc w:val="both"/>
      </w:pPr>
      <w:r>
        <w:t>La valeur de chacun n’est pas fonction des circonstances et du regard des autres mais de la mémoire qu’en fait Dieu. Corps spirituel : le corps est pour les juifs le moi, la possibilité d’être présent au monde. Il garde la trace du vécu. Si l’âme est le noyau dur de l’identité personnelle elle est proche du corps juif. La réincarnation est automatiquement fonction de la conduite de l’homme, la résurrection est grâce de Dieu. L’homme n’est pas enfermé dans sa faute. Pour Jean la vie éternelle est déjà présente,  la vie éternelle n’est pas une autre vie mais vivre autrement.</w:t>
      </w:r>
    </w:p>
    <w:p w:rsidR="003C73AF" w:rsidRDefault="003C73AF" w:rsidP="003C73AF">
      <w:pPr>
        <w:pStyle w:val="Paragraphedeliste"/>
        <w:jc w:val="both"/>
      </w:pPr>
    </w:p>
    <w:p w:rsidR="003C73AF" w:rsidRPr="003C73AF" w:rsidRDefault="003C73AF" w:rsidP="003C73AF">
      <w:pPr>
        <w:pStyle w:val="Paragraphedeliste"/>
        <w:jc w:val="right"/>
        <w:rPr>
          <w:b/>
        </w:rPr>
      </w:pPr>
      <w:r w:rsidRPr="003C73AF">
        <w:rPr>
          <w:b/>
        </w:rPr>
        <w:t xml:space="preserve">Jean </w:t>
      </w:r>
    </w:p>
    <w:p w:rsidR="00AD3602" w:rsidRDefault="00AD3602" w:rsidP="00741904">
      <w:pPr>
        <w:spacing w:after="0"/>
        <w:jc w:val="both"/>
        <w:rPr>
          <w:b/>
        </w:rPr>
      </w:pPr>
    </w:p>
    <w:p w:rsidR="00AD3602" w:rsidRDefault="00AD3602" w:rsidP="00741904">
      <w:pPr>
        <w:spacing w:after="0"/>
        <w:jc w:val="both"/>
        <w:rPr>
          <w:b/>
        </w:rPr>
      </w:pPr>
    </w:p>
    <w:p w:rsidR="00AD3602" w:rsidRDefault="00AD3602" w:rsidP="00741904">
      <w:pPr>
        <w:spacing w:after="0"/>
        <w:jc w:val="both"/>
        <w:rPr>
          <w:b/>
        </w:rPr>
      </w:pPr>
    </w:p>
    <w:p w:rsidR="00741904" w:rsidRPr="003C73AF" w:rsidRDefault="00741904" w:rsidP="00741904">
      <w:pPr>
        <w:spacing w:after="0"/>
        <w:jc w:val="both"/>
        <w:rPr>
          <w:b/>
        </w:rPr>
      </w:pPr>
      <w:r w:rsidRPr="003C73AF">
        <w:rPr>
          <w:b/>
        </w:rPr>
        <w:t>FROM DARKNESS INTO LIGHT                                                                          DES TENEBRES A LA LUMIERE</w:t>
      </w:r>
    </w:p>
    <w:p w:rsidR="00AD3602" w:rsidRPr="003C73AF" w:rsidRDefault="00AD3602" w:rsidP="00741904">
      <w:pPr>
        <w:spacing w:after="0"/>
        <w:jc w:val="both"/>
        <w:rPr>
          <w:b/>
        </w:rPr>
      </w:pPr>
    </w:p>
    <w:p w:rsidR="00AD3602" w:rsidRPr="003C73AF" w:rsidRDefault="00AD3602" w:rsidP="00741904">
      <w:pPr>
        <w:spacing w:after="0"/>
        <w:jc w:val="both"/>
        <w:rPr>
          <w:i/>
        </w:rPr>
      </w:pPr>
    </w:p>
    <w:p w:rsidR="00741904" w:rsidRPr="00741904" w:rsidRDefault="00741904" w:rsidP="00741904">
      <w:pPr>
        <w:spacing w:after="0"/>
        <w:jc w:val="both"/>
        <w:rPr>
          <w:i/>
        </w:rPr>
      </w:pPr>
      <w:r w:rsidRPr="00741904">
        <w:rPr>
          <w:i/>
        </w:rPr>
        <w:t>Paroles de Donna SI</w:t>
      </w:r>
      <w:r w:rsidR="00AD3602">
        <w:rPr>
          <w:i/>
        </w:rPr>
        <w:t xml:space="preserve">NGLES, </w:t>
      </w:r>
      <w:r w:rsidR="003C73AF">
        <w:rPr>
          <w:i/>
        </w:rPr>
        <w:t xml:space="preserve">théologienne lyonnaise, </w:t>
      </w:r>
      <w:r w:rsidR="00AD3602">
        <w:rPr>
          <w:i/>
        </w:rPr>
        <w:t>commentant en anglais cette</w:t>
      </w:r>
      <w:r w:rsidRPr="00741904">
        <w:rPr>
          <w:i/>
        </w:rPr>
        <w:t xml:space="preserve"> photo</w:t>
      </w:r>
      <w:r w:rsidR="00AD3602">
        <w:rPr>
          <w:i/>
        </w:rPr>
        <w:t xml:space="preserve"> d’</w:t>
      </w:r>
      <w:proofErr w:type="spellStart"/>
      <w:r w:rsidR="00AD3602">
        <w:rPr>
          <w:i/>
        </w:rPr>
        <w:t>Antelope</w:t>
      </w:r>
      <w:proofErr w:type="spellEnd"/>
      <w:r w:rsidR="00AD3602">
        <w:rPr>
          <w:i/>
        </w:rPr>
        <w:t xml:space="preserve"> </w:t>
      </w:r>
      <w:proofErr w:type="spellStart"/>
      <w:r w:rsidR="00AD3602">
        <w:rPr>
          <w:i/>
        </w:rPr>
        <w:t>Canyon</w:t>
      </w:r>
      <w:proofErr w:type="gramStart"/>
      <w:r w:rsidR="00AD3602">
        <w:rPr>
          <w:i/>
        </w:rPr>
        <w:t>,</w:t>
      </w:r>
      <w:r w:rsidR="004561E2">
        <w:rPr>
          <w:i/>
        </w:rPr>
        <w:t>Arizona</w:t>
      </w:r>
      <w:proofErr w:type="spellEnd"/>
      <w:proofErr w:type="gramEnd"/>
      <w:r w:rsidR="004561E2">
        <w:rPr>
          <w:i/>
        </w:rPr>
        <w:t>, USA</w:t>
      </w:r>
      <w:r w:rsidR="003C73AF">
        <w:rPr>
          <w:i/>
        </w:rPr>
        <w:t xml:space="preserve">, </w:t>
      </w:r>
      <w:bookmarkStart w:id="0" w:name="_GoBack"/>
      <w:bookmarkEnd w:id="0"/>
      <w:r w:rsidRPr="00741904">
        <w:rPr>
          <w:i/>
        </w:rPr>
        <w:t>le 6 décembre 2004</w:t>
      </w:r>
    </w:p>
    <w:p w:rsidR="00741904" w:rsidRDefault="00741904" w:rsidP="00741904">
      <w:pPr>
        <w:spacing w:after="0"/>
        <w:jc w:val="both"/>
        <w:rPr>
          <w:i/>
        </w:rPr>
      </w:pPr>
    </w:p>
    <w:p w:rsidR="00741904" w:rsidRPr="00741904" w:rsidRDefault="00741904" w:rsidP="00741904">
      <w:pPr>
        <w:spacing w:after="0"/>
      </w:pPr>
      <w:proofErr w:type="spellStart"/>
      <w:r w:rsidRPr="00741904">
        <w:t>It’s</w:t>
      </w:r>
      <w:proofErr w:type="spellEnd"/>
      <w:r w:rsidRPr="00741904">
        <w:t xml:space="preserve"> </w:t>
      </w:r>
      <w:proofErr w:type="spellStart"/>
      <w:r w:rsidRPr="00741904">
        <w:t>like</w:t>
      </w:r>
      <w:proofErr w:type="spellEnd"/>
      <w:r w:rsidRPr="00741904">
        <w:t xml:space="preserve"> </w:t>
      </w:r>
      <w:proofErr w:type="spellStart"/>
      <w:r w:rsidRPr="00741904">
        <w:t>going</w:t>
      </w:r>
      <w:proofErr w:type="spellEnd"/>
      <w:r w:rsidRPr="00741904">
        <w:t xml:space="preserve"> </w:t>
      </w:r>
      <w:proofErr w:type="spellStart"/>
      <w:r w:rsidRPr="00741904">
        <w:t>through</w:t>
      </w:r>
      <w:proofErr w:type="spellEnd"/>
      <w:r w:rsidRPr="00741904">
        <w:t xml:space="preserve"> a tunnel </w:t>
      </w:r>
      <w:proofErr w:type="spellStart"/>
      <w:r w:rsidRPr="00741904">
        <w:t>toward</w:t>
      </w:r>
      <w:proofErr w:type="spellEnd"/>
      <w:r w:rsidRPr="00741904">
        <w:t xml:space="preserve"> light</w:t>
      </w:r>
      <w:r w:rsidR="00A67B17">
        <w:t xml:space="preserve">  </w:t>
      </w:r>
      <w:r w:rsidRPr="00741904">
        <w:t xml:space="preserve">   </w:t>
      </w:r>
      <w:r>
        <w:t xml:space="preserve">             </w:t>
      </w:r>
      <w:r w:rsidRPr="00741904">
        <w:t>C’est comme traverser un tunnel vers la lumière</w:t>
      </w:r>
    </w:p>
    <w:p w:rsidR="00741904" w:rsidRPr="00741904" w:rsidRDefault="00741904" w:rsidP="00741904">
      <w:pPr>
        <w:spacing w:after="0"/>
      </w:pPr>
      <w:r w:rsidRPr="00741904">
        <w:t xml:space="preserve">An invitation to </w:t>
      </w:r>
      <w:proofErr w:type="spellStart"/>
      <w:r w:rsidRPr="00741904">
        <w:t>walk</w:t>
      </w:r>
      <w:proofErr w:type="spellEnd"/>
      <w:r w:rsidRPr="00741904">
        <w:t xml:space="preserve"> </w:t>
      </w:r>
      <w:proofErr w:type="spellStart"/>
      <w:r w:rsidRPr="00741904">
        <w:t>from</w:t>
      </w:r>
      <w:proofErr w:type="spellEnd"/>
      <w:r w:rsidRPr="00741904">
        <w:t xml:space="preserve"> </w:t>
      </w:r>
      <w:proofErr w:type="spellStart"/>
      <w:r w:rsidRPr="00741904">
        <w:t>darkness</w:t>
      </w:r>
      <w:proofErr w:type="spellEnd"/>
      <w:r w:rsidRPr="00741904">
        <w:t xml:space="preserve"> </w:t>
      </w:r>
      <w:proofErr w:type="spellStart"/>
      <w:r w:rsidRPr="00741904">
        <w:t>into</w:t>
      </w:r>
      <w:proofErr w:type="spellEnd"/>
      <w:r w:rsidRPr="00741904">
        <w:t xml:space="preserve"> light</w:t>
      </w:r>
      <w:r w:rsidR="00A67B17">
        <w:t xml:space="preserve">  </w:t>
      </w:r>
      <w:r w:rsidRPr="00741904">
        <w:t xml:space="preserve">  </w:t>
      </w:r>
      <w:r>
        <w:t xml:space="preserve"> </w:t>
      </w:r>
      <w:r w:rsidRPr="00741904">
        <w:t xml:space="preserve"> </w:t>
      </w:r>
      <w:r>
        <w:t xml:space="preserve"> </w:t>
      </w:r>
      <w:r w:rsidRPr="00741904">
        <w:t xml:space="preserve">Une invitation à </w:t>
      </w:r>
      <w:r>
        <w:t>passer des ténèbres dans la lum</w:t>
      </w:r>
      <w:r w:rsidRPr="00741904">
        <w:t>ière</w:t>
      </w:r>
    </w:p>
    <w:p w:rsidR="00741904" w:rsidRDefault="00741904" w:rsidP="00741904">
      <w:pPr>
        <w:spacing w:after="0"/>
      </w:pPr>
      <w:proofErr w:type="spellStart"/>
      <w:r w:rsidRPr="00741904">
        <w:t>That’s</w:t>
      </w:r>
      <w:proofErr w:type="spellEnd"/>
      <w:r w:rsidRPr="00741904">
        <w:t xml:space="preserve"> </w:t>
      </w:r>
      <w:proofErr w:type="spellStart"/>
      <w:r w:rsidRPr="00741904">
        <w:t>what</w:t>
      </w:r>
      <w:proofErr w:type="spellEnd"/>
      <w:r w:rsidRPr="00741904">
        <w:t xml:space="preserve"> </w:t>
      </w:r>
      <w:proofErr w:type="spellStart"/>
      <w:r w:rsidRPr="00741904">
        <w:t>death</w:t>
      </w:r>
      <w:proofErr w:type="spellEnd"/>
      <w:r w:rsidRPr="00741904">
        <w:t xml:space="preserve"> </w:t>
      </w:r>
      <w:proofErr w:type="spellStart"/>
      <w:r w:rsidRPr="00741904">
        <w:t>is</w:t>
      </w:r>
      <w:proofErr w:type="spellEnd"/>
      <w:r w:rsidRPr="00741904">
        <w:t xml:space="preserve"> for me   </w:t>
      </w:r>
      <w:r>
        <w:t xml:space="preserve">                                                            </w:t>
      </w:r>
      <w:r w:rsidR="00A67B17">
        <w:t xml:space="preserve">                  </w:t>
      </w:r>
      <w:r>
        <w:t xml:space="preserve">   </w:t>
      </w:r>
      <w:r w:rsidR="004561E2">
        <w:t>C’est cela</w:t>
      </w:r>
      <w:r w:rsidRPr="00741904">
        <w:t xml:space="preserve"> la mort pour moi</w:t>
      </w:r>
    </w:p>
    <w:p w:rsidR="00AD3602" w:rsidRDefault="00AD3602" w:rsidP="00741904">
      <w:pPr>
        <w:spacing w:after="0"/>
      </w:pPr>
    </w:p>
    <w:p w:rsidR="00AD3602" w:rsidRDefault="00AD3602" w:rsidP="00741904">
      <w:pPr>
        <w:spacing w:after="0"/>
      </w:pPr>
    </w:p>
    <w:p w:rsidR="00AD3602" w:rsidRPr="00741904" w:rsidRDefault="00AD3602" w:rsidP="00741904">
      <w:pPr>
        <w:spacing w:after="0"/>
      </w:pPr>
    </w:p>
    <w:p w:rsidR="00741904" w:rsidRDefault="00741904" w:rsidP="00741904">
      <w:pPr>
        <w:spacing w:after="0"/>
      </w:pPr>
    </w:p>
    <w:p w:rsidR="00AD3602" w:rsidRDefault="004561E2" w:rsidP="004561E2">
      <w:pPr>
        <w:spacing w:after="0"/>
        <w:jc w:val="center"/>
      </w:pPr>
      <w:r>
        <w:rPr>
          <w:noProof/>
          <w:lang w:eastAsia="fr-FR"/>
        </w:rPr>
        <w:drawing>
          <wp:inline distT="0" distB="0" distL="0" distR="0">
            <wp:extent cx="3549650" cy="5371465"/>
            <wp:effectExtent l="0" t="0" r="0" b="635"/>
            <wp:docPr id="2" name="Image 2" descr="C:\Users\FAYOLLE\Pictures\Résurrec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YOLLE\Pictures\Résurrection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5371465"/>
                    </a:xfrm>
                    <a:prstGeom prst="rect">
                      <a:avLst/>
                    </a:prstGeom>
                    <a:noFill/>
                    <a:ln>
                      <a:noFill/>
                    </a:ln>
                  </pic:spPr>
                </pic:pic>
              </a:graphicData>
            </a:graphic>
          </wp:inline>
        </w:drawing>
      </w:r>
    </w:p>
    <w:p w:rsidR="00AD3602" w:rsidRDefault="00AD3602" w:rsidP="00AD3602">
      <w:pPr>
        <w:spacing w:after="0"/>
        <w:jc w:val="right"/>
      </w:pPr>
    </w:p>
    <w:p w:rsidR="00AD3602" w:rsidRDefault="00AD3602" w:rsidP="00AD3602">
      <w:pPr>
        <w:spacing w:after="0"/>
        <w:jc w:val="right"/>
      </w:pPr>
    </w:p>
    <w:sectPr w:rsidR="00AD3602" w:rsidSect="003C73AF">
      <w:footerReference w:type="default" r:id="rId9"/>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73" w:rsidRDefault="00BB3573" w:rsidP="00ED27F2">
      <w:pPr>
        <w:spacing w:after="0" w:line="240" w:lineRule="auto"/>
      </w:pPr>
      <w:r>
        <w:separator/>
      </w:r>
    </w:p>
  </w:endnote>
  <w:endnote w:type="continuationSeparator" w:id="0">
    <w:p w:rsidR="00BB3573" w:rsidRDefault="00BB3573" w:rsidP="00ED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84434"/>
      <w:docPartObj>
        <w:docPartGallery w:val="Page Numbers (Bottom of Page)"/>
        <w:docPartUnique/>
      </w:docPartObj>
    </w:sdtPr>
    <w:sdtEndPr/>
    <w:sdtContent>
      <w:p w:rsidR="00ED27F2" w:rsidRDefault="00ED27F2">
        <w:pPr>
          <w:pStyle w:val="Pieddepage"/>
          <w:jc w:val="center"/>
        </w:pPr>
        <w:r>
          <w:fldChar w:fldCharType="begin"/>
        </w:r>
        <w:r>
          <w:instrText>PAGE   \* MERGEFORMAT</w:instrText>
        </w:r>
        <w:r>
          <w:fldChar w:fldCharType="separate"/>
        </w:r>
        <w:r w:rsidR="003C73AF">
          <w:rPr>
            <w:noProof/>
          </w:rPr>
          <w:t>1</w:t>
        </w:r>
        <w:r>
          <w:fldChar w:fldCharType="end"/>
        </w:r>
      </w:p>
    </w:sdtContent>
  </w:sdt>
  <w:p w:rsidR="00ED27F2" w:rsidRDefault="00ED2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73" w:rsidRDefault="00BB3573" w:rsidP="00ED27F2">
      <w:pPr>
        <w:spacing w:after="0" w:line="240" w:lineRule="auto"/>
      </w:pPr>
      <w:r>
        <w:separator/>
      </w:r>
    </w:p>
  </w:footnote>
  <w:footnote w:type="continuationSeparator" w:id="0">
    <w:p w:rsidR="00BB3573" w:rsidRDefault="00BB3573" w:rsidP="00ED2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C33"/>
    <w:multiLevelType w:val="hybridMultilevel"/>
    <w:tmpl w:val="F3302A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5E5577"/>
    <w:multiLevelType w:val="hybridMultilevel"/>
    <w:tmpl w:val="F836EF78"/>
    <w:lvl w:ilvl="0" w:tplc="32CE795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C2"/>
    <w:rsid w:val="00344CD9"/>
    <w:rsid w:val="003C73AF"/>
    <w:rsid w:val="004561E2"/>
    <w:rsid w:val="00644FA6"/>
    <w:rsid w:val="00741904"/>
    <w:rsid w:val="00A67B17"/>
    <w:rsid w:val="00AD3602"/>
    <w:rsid w:val="00AE09EA"/>
    <w:rsid w:val="00BB3573"/>
    <w:rsid w:val="00D9127D"/>
    <w:rsid w:val="00E43CC2"/>
    <w:rsid w:val="00ED27F2"/>
    <w:rsid w:val="00F075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602"/>
    <w:rPr>
      <w:rFonts w:ascii="Tahoma" w:hAnsi="Tahoma" w:cs="Tahoma"/>
      <w:sz w:val="16"/>
      <w:szCs w:val="16"/>
    </w:rPr>
  </w:style>
  <w:style w:type="paragraph" w:styleId="En-tte">
    <w:name w:val="header"/>
    <w:basedOn w:val="Normal"/>
    <w:link w:val="En-tteCar"/>
    <w:uiPriority w:val="99"/>
    <w:unhideWhenUsed/>
    <w:rsid w:val="00ED27F2"/>
    <w:pPr>
      <w:tabs>
        <w:tab w:val="center" w:pos="4536"/>
        <w:tab w:val="right" w:pos="9072"/>
      </w:tabs>
      <w:spacing w:after="0" w:line="240" w:lineRule="auto"/>
    </w:pPr>
  </w:style>
  <w:style w:type="character" w:customStyle="1" w:styleId="En-tteCar">
    <w:name w:val="En-tête Car"/>
    <w:basedOn w:val="Policepardfaut"/>
    <w:link w:val="En-tte"/>
    <w:uiPriority w:val="99"/>
    <w:rsid w:val="00ED27F2"/>
  </w:style>
  <w:style w:type="paragraph" w:styleId="Pieddepage">
    <w:name w:val="footer"/>
    <w:basedOn w:val="Normal"/>
    <w:link w:val="PieddepageCar"/>
    <w:uiPriority w:val="99"/>
    <w:unhideWhenUsed/>
    <w:rsid w:val="00ED27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7F2"/>
  </w:style>
  <w:style w:type="paragraph" w:styleId="Paragraphedeliste">
    <w:name w:val="List Paragraph"/>
    <w:basedOn w:val="Normal"/>
    <w:uiPriority w:val="34"/>
    <w:qFormat/>
    <w:rsid w:val="003C73A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36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602"/>
    <w:rPr>
      <w:rFonts w:ascii="Tahoma" w:hAnsi="Tahoma" w:cs="Tahoma"/>
      <w:sz w:val="16"/>
      <w:szCs w:val="16"/>
    </w:rPr>
  </w:style>
  <w:style w:type="paragraph" w:styleId="En-tte">
    <w:name w:val="header"/>
    <w:basedOn w:val="Normal"/>
    <w:link w:val="En-tteCar"/>
    <w:uiPriority w:val="99"/>
    <w:unhideWhenUsed/>
    <w:rsid w:val="00ED27F2"/>
    <w:pPr>
      <w:tabs>
        <w:tab w:val="center" w:pos="4536"/>
        <w:tab w:val="right" w:pos="9072"/>
      </w:tabs>
      <w:spacing w:after="0" w:line="240" w:lineRule="auto"/>
    </w:pPr>
  </w:style>
  <w:style w:type="character" w:customStyle="1" w:styleId="En-tteCar">
    <w:name w:val="En-tête Car"/>
    <w:basedOn w:val="Policepardfaut"/>
    <w:link w:val="En-tte"/>
    <w:uiPriority w:val="99"/>
    <w:rsid w:val="00ED27F2"/>
  </w:style>
  <w:style w:type="paragraph" w:styleId="Pieddepage">
    <w:name w:val="footer"/>
    <w:basedOn w:val="Normal"/>
    <w:link w:val="PieddepageCar"/>
    <w:uiPriority w:val="99"/>
    <w:unhideWhenUsed/>
    <w:rsid w:val="00ED27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7F2"/>
  </w:style>
  <w:style w:type="paragraph" w:styleId="Paragraphedeliste">
    <w:name w:val="List Paragraph"/>
    <w:basedOn w:val="Normal"/>
    <w:uiPriority w:val="34"/>
    <w:qFormat/>
    <w:rsid w:val="003C73A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6</cp:revision>
  <dcterms:created xsi:type="dcterms:W3CDTF">2016-12-23T16:57:00Z</dcterms:created>
  <dcterms:modified xsi:type="dcterms:W3CDTF">2017-11-03T15:59:00Z</dcterms:modified>
</cp:coreProperties>
</file>