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F011F" w14:textId="18122216" w:rsidR="00540C92" w:rsidRDefault="00A334C3" w:rsidP="00A334C3">
      <w:pPr>
        <w:jc w:val="center"/>
        <w:rPr>
          <w:b/>
        </w:rPr>
      </w:pPr>
      <w:r w:rsidRPr="00171642">
        <w:rPr>
          <w:b/>
        </w:rPr>
        <w:t>Lectures recommand</w:t>
      </w:r>
      <w:r w:rsidR="00D42BB0">
        <w:rPr>
          <w:b/>
        </w:rPr>
        <w:t>ées</w:t>
      </w:r>
      <w:r w:rsidR="00540C92">
        <w:rPr>
          <w:b/>
        </w:rPr>
        <w:t xml:space="preserve"> pour le colloque du 30 novembre 2013 </w:t>
      </w:r>
    </w:p>
    <w:p w14:paraId="6DD033BA" w14:textId="51BF5564" w:rsidR="00A334C3" w:rsidRPr="00540C92" w:rsidRDefault="00540C92" w:rsidP="00A334C3">
      <w:pPr>
        <w:jc w:val="center"/>
        <w:rPr>
          <w:b/>
          <w:i/>
          <w:sz w:val="20"/>
        </w:rPr>
      </w:pPr>
      <w:r w:rsidRPr="00540C92">
        <w:rPr>
          <w:b/>
          <w:i/>
          <w:sz w:val="20"/>
        </w:rPr>
        <w:t>« Désir d’enfant : sa genèse, les pratiques procréatives, quelles limites ? »</w:t>
      </w:r>
    </w:p>
    <w:p w14:paraId="02774376" w14:textId="77777777" w:rsidR="008A494C" w:rsidRDefault="008A494C">
      <w:bookmarkStart w:id="0" w:name="_GoBack"/>
      <w:bookmarkEnd w:id="0"/>
    </w:p>
    <w:tbl>
      <w:tblPr>
        <w:tblStyle w:val="Grille"/>
        <w:tblW w:w="1049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61"/>
        <w:gridCol w:w="5099"/>
        <w:gridCol w:w="1279"/>
        <w:gridCol w:w="852"/>
      </w:tblGrid>
      <w:tr w:rsidR="00D42BB0" w14:paraId="5EAB1C6B" w14:textId="77777777" w:rsidTr="00D42BB0">
        <w:tc>
          <w:tcPr>
            <w:tcW w:w="3261" w:type="dxa"/>
          </w:tcPr>
          <w:p w14:paraId="01BB29A7" w14:textId="77777777" w:rsidR="00D42BB0" w:rsidRPr="003B7480" w:rsidRDefault="00D42BB0" w:rsidP="00540C92">
            <w:pPr>
              <w:rPr>
                <w:rFonts w:ascii="Arial" w:hAnsi="Arial"/>
                <w:color w:val="404040" w:themeColor="text1" w:themeTint="BF"/>
                <w:sz w:val="24"/>
                <w:szCs w:val="24"/>
              </w:rPr>
            </w:pPr>
            <w:r w:rsidRPr="003B7480">
              <w:rPr>
                <w:rFonts w:ascii="Arial" w:hAnsi="Arial"/>
                <w:sz w:val="24"/>
                <w:szCs w:val="24"/>
              </w:rPr>
              <w:t>ATLAN Henri</w:t>
            </w:r>
          </w:p>
        </w:tc>
        <w:tc>
          <w:tcPr>
            <w:tcW w:w="5099" w:type="dxa"/>
          </w:tcPr>
          <w:p w14:paraId="0439939C" w14:textId="77777777" w:rsidR="00D42BB0" w:rsidRPr="003B7480" w:rsidRDefault="00D42BB0" w:rsidP="00540C92">
            <w:pPr>
              <w:rPr>
                <w:rFonts w:ascii="Arial" w:hAnsi="Arial"/>
                <w:i/>
                <w:sz w:val="24"/>
                <w:szCs w:val="24"/>
                <w:highlight w:val="yellow"/>
              </w:rPr>
            </w:pPr>
            <w:r w:rsidRPr="003B7480">
              <w:rPr>
                <w:rFonts w:ascii="Arial" w:hAnsi="Arial"/>
                <w:i/>
                <w:sz w:val="24"/>
                <w:szCs w:val="24"/>
              </w:rPr>
              <w:t>la philosophie dans l’éprouvette</w:t>
            </w:r>
          </w:p>
        </w:tc>
        <w:tc>
          <w:tcPr>
            <w:tcW w:w="1279" w:type="dxa"/>
          </w:tcPr>
          <w:p w14:paraId="2FE07408" w14:textId="77777777" w:rsidR="00D42BB0" w:rsidRPr="003B7480" w:rsidRDefault="00D42BB0" w:rsidP="00540C92">
            <w:pPr>
              <w:rPr>
                <w:color w:val="4A442A" w:themeColor="background2" w:themeShade="40"/>
              </w:rPr>
            </w:pPr>
            <w:r w:rsidRPr="003B7480">
              <w:t>Bayard</w:t>
            </w:r>
          </w:p>
        </w:tc>
        <w:tc>
          <w:tcPr>
            <w:tcW w:w="852" w:type="dxa"/>
          </w:tcPr>
          <w:p w14:paraId="50D035C1" w14:textId="77777777" w:rsidR="00D42BB0" w:rsidRPr="003B7480" w:rsidRDefault="00D42BB0" w:rsidP="00540C92">
            <w:pPr>
              <w:rPr>
                <w:color w:val="4A442A" w:themeColor="background2" w:themeShade="40"/>
              </w:rPr>
            </w:pPr>
            <w:r w:rsidRPr="003B7480">
              <w:t>2010</w:t>
            </w:r>
          </w:p>
        </w:tc>
      </w:tr>
      <w:tr w:rsidR="00D42BB0" w14:paraId="4BC609E8" w14:textId="77777777" w:rsidTr="00D42BB0">
        <w:tc>
          <w:tcPr>
            <w:tcW w:w="3261" w:type="dxa"/>
          </w:tcPr>
          <w:p w14:paraId="656E1B39" w14:textId="77777777" w:rsidR="00D42BB0" w:rsidRPr="003B7480" w:rsidRDefault="00D42BB0" w:rsidP="003B7480">
            <w:pPr>
              <w:rPr>
                <w:rFonts w:ascii="Arial" w:hAnsi="Arial"/>
                <w:color w:val="404040" w:themeColor="text1" w:themeTint="BF"/>
                <w:sz w:val="24"/>
                <w:szCs w:val="24"/>
              </w:rPr>
            </w:pPr>
            <w:r w:rsidRPr="003B7480">
              <w:rPr>
                <w:rFonts w:ascii="Arial" w:hAnsi="Arial"/>
                <w:sz w:val="24"/>
                <w:szCs w:val="24"/>
              </w:rPr>
              <w:t>ATLAN Henri et BOTBOL-BAUM Mylène</w:t>
            </w:r>
          </w:p>
        </w:tc>
        <w:tc>
          <w:tcPr>
            <w:tcW w:w="5099" w:type="dxa"/>
          </w:tcPr>
          <w:p w14:paraId="4C173831" w14:textId="77777777" w:rsidR="00D42BB0" w:rsidRPr="003B7480" w:rsidRDefault="00D42BB0" w:rsidP="00540C92">
            <w:pPr>
              <w:rPr>
                <w:rFonts w:ascii="Arial" w:hAnsi="Arial"/>
                <w:i/>
                <w:sz w:val="24"/>
                <w:szCs w:val="24"/>
                <w:highlight w:val="yellow"/>
              </w:rPr>
            </w:pPr>
            <w:r w:rsidRPr="003B7480">
              <w:rPr>
                <w:rFonts w:ascii="Arial" w:hAnsi="Arial"/>
                <w:i/>
                <w:sz w:val="24"/>
                <w:szCs w:val="24"/>
              </w:rPr>
              <w:t>Des embryons et des hommes</w:t>
            </w:r>
          </w:p>
        </w:tc>
        <w:tc>
          <w:tcPr>
            <w:tcW w:w="1279" w:type="dxa"/>
          </w:tcPr>
          <w:p w14:paraId="31D38B84" w14:textId="77777777" w:rsidR="00D42BB0" w:rsidRPr="003B7480" w:rsidRDefault="00D42BB0" w:rsidP="00540C92">
            <w:pPr>
              <w:rPr>
                <w:color w:val="4A442A" w:themeColor="background2" w:themeShade="40"/>
              </w:rPr>
            </w:pPr>
            <w:r w:rsidRPr="003B7480">
              <w:t>PUF</w:t>
            </w:r>
          </w:p>
        </w:tc>
        <w:tc>
          <w:tcPr>
            <w:tcW w:w="852" w:type="dxa"/>
          </w:tcPr>
          <w:p w14:paraId="1B9C0705" w14:textId="77777777" w:rsidR="00D42BB0" w:rsidRPr="003B7480" w:rsidRDefault="00D42BB0" w:rsidP="00540C92">
            <w:pPr>
              <w:rPr>
                <w:color w:val="4A442A" w:themeColor="background2" w:themeShade="40"/>
              </w:rPr>
            </w:pPr>
            <w:r w:rsidRPr="003B7480">
              <w:t>2007</w:t>
            </w:r>
          </w:p>
        </w:tc>
      </w:tr>
      <w:tr w:rsidR="00D42BB0" w:rsidRPr="00C51A64" w14:paraId="6811F39F" w14:textId="77777777" w:rsidTr="00D42BB0">
        <w:tc>
          <w:tcPr>
            <w:tcW w:w="3261" w:type="dxa"/>
          </w:tcPr>
          <w:p w14:paraId="0776E0E0" w14:textId="77777777" w:rsidR="00D42BB0" w:rsidRPr="003B7480" w:rsidRDefault="00D42BB0" w:rsidP="00D42BB0">
            <w:pPr>
              <w:rPr>
                <w:rFonts w:ascii="Arial" w:hAnsi="Arial"/>
                <w:color w:val="404040" w:themeColor="text1" w:themeTint="BF"/>
                <w:sz w:val="24"/>
                <w:szCs w:val="24"/>
              </w:rPr>
            </w:pPr>
            <w:proofErr w:type="spellStart"/>
            <w:r w:rsidRPr="003B7480">
              <w:rPr>
                <w:rFonts w:ascii="Arial" w:hAnsi="Arial"/>
                <w:color w:val="404040" w:themeColor="text1" w:themeTint="BF"/>
                <w:sz w:val="24"/>
                <w:szCs w:val="24"/>
              </w:rPr>
              <w:t>BALMARY</w:t>
            </w:r>
            <w:proofErr w:type="spellEnd"/>
            <w:r w:rsidRPr="003B7480">
              <w:rPr>
                <w:rFonts w:ascii="Arial" w:hAnsi="Arial"/>
                <w:color w:val="404040" w:themeColor="text1" w:themeTint="BF"/>
                <w:sz w:val="24"/>
                <w:szCs w:val="24"/>
              </w:rPr>
              <w:t xml:space="preserve"> Marie </w:t>
            </w:r>
          </w:p>
        </w:tc>
        <w:tc>
          <w:tcPr>
            <w:tcW w:w="5099" w:type="dxa"/>
          </w:tcPr>
          <w:p w14:paraId="769DB1CF" w14:textId="77777777" w:rsidR="00D42BB0" w:rsidRPr="003B7480" w:rsidRDefault="00D42BB0" w:rsidP="00540C92">
            <w:pPr>
              <w:rPr>
                <w:rFonts w:ascii="Arial" w:hAnsi="Arial"/>
                <w:i/>
                <w:sz w:val="24"/>
                <w:szCs w:val="24"/>
              </w:rPr>
            </w:pPr>
            <w:r w:rsidRPr="003B7480">
              <w:rPr>
                <w:rFonts w:ascii="Arial" w:hAnsi="Arial"/>
                <w:i/>
                <w:sz w:val="24"/>
                <w:szCs w:val="24"/>
              </w:rPr>
              <w:t>La Divine origine</w:t>
            </w:r>
          </w:p>
          <w:p w14:paraId="1ABB5A7F" w14:textId="77777777" w:rsidR="00D42BB0" w:rsidRPr="003B7480" w:rsidRDefault="00D42BB0" w:rsidP="00540C92">
            <w:pPr>
              <w:rPr>
                <w:rFonts w:ascii="Arial" w:hAnsi="Arial"/>
                <w:i/>
                <w:sz w:val="24"/>
                <w:szCs w:val="24"/>
              </w:rPr>
            </w:pPr>
            <w:r w:rsidRPr="003B7480">
              <w:rPr>
                <w:rFonts w:ascii="Arial" w:hAnsi="Arial"/>
                <w:i/>
                <w:sz w:val="24"/>
                <w:szCs w:val="24"/>
              </w:rPr>
              <w:t xml:space="preserve">La fragilité faiblesse ou richesse  </w:t>
            </w:r>
          </w:p>
        </w:tc>
        <w:tc>
          <w:tcPr>
            <w:tcW w:w="1279" w:type="dxa"/>
          </w:tcPr>
          <w:p w14:paraId="208B7D33" w14:textId="77777777" w:rsidR="00D42BB0" w:rsidRPr="003B7480" w:rsidRDefault="00D42BB0" w:rsidP="00540C92">
            <w:pPr>
              <w:rPr>
                <w:color w:val="404040" w:themeColor="text1" w:themeTint="BF"/>
              </w:rPr>
            </w:pPr>
            <w:r w:rsidRPr="003B7480">
              <w:rPr>
                <w:color w:val="404040" w:themeColor="text1" w:themeTint="BF"/>
              </w:rPr>
              <w:t>Grasset</w:t>
            </w:r>
          </w:p>
          <w:p w14:paraId="224ED6CF" w14:textId="77777777" w:rsidR="00D42BB0" w:rsidRPr="003B7480" w:rsidRDefault="00D42BB0" w:rsidP="00540C92">
            <w:pPr>
              <w:rPr>
                <w:color w:val="404040" w:themeColor="text1" w:themeTint="BF"/>
              </w:rPr>
            </w:pPr>
            <w:r w:rsidRPr="003B7480">
              <w:rPr>
                <w:color w:val="404040" w:themeColor="text1" w:themeTint="BF"/>
              </w:rPr>
              <w:t>Albin Michel</w:t>
            </w:r>
          </w:p>
        </w:tc>
        <w:tc>
          <w:tcPr>
            <w:tcW w:w="852" w:type="dxa"/>
          </w:tcPr>
          <w:p w14:paraId="45938F67" w14:textId="77777777" w:rsidR="00D42BB0" w:rsidRPr="003B7480" w:rsidRDefault="00D42BB0" w:rsidP="00540C92">
            <w:pPr>
              <w:rPr>
                <w:color w:val="404040" w:themeColor="text1" w:themeTint="BF"/>
              </w:rPr>
            </w:pPr>
            <w:r w:rsidRPr="003B7480">
              <w:rPr>
                <w:color w:val="404040" w:themeColor="text1" w:themeTint="BF"/>
              </w:rPr>
              <w:t>février</w:t>
            </w:r>
          </w:p>
          <w:p w14:paraId="48F131D7" w14:textId="77777777" w:rsidR="00D42BB0" w:rsidRPr="003B7480" w:rsidRDefault="00D42BB0" w:rsidP="00540C92">
            <w:pPr>
              <w:rPr>
                <w:color w:val="404040" w:themeColor="text1" w:themeTint="BF"/>
              </w:rPr>
            </w:pPr>
            <w:r w:rsidRPr="003B7480">
              <w:rPr>
                <w:color w:val="404040" w:themeColor="text1" w:themeTint="BF"/>
              </w:rPr>
              <w:t>2009</w:t>
            </w:r>
          </w:p>
        </w:tc>
      </w:tr>
      <w:tr w:rsidR="00D42BB0" w14:paraId="7B40A4E9" w14:textId="77777777" w:rsidTr="00D42BB0">
        <w:tc>
          <w:tcPr>
            <w:tcW w:w="3261" w:type="dxa"/>
          </w:tcPr>
          <w:p w14:paraId="13BC17E5" w14:textId="77777777" w:rsidR="00D42BB0" w:rsidRPr="003B7480" w:rsidRDefault="00D42BB0" w:rsidP="00540C92">
            <w:pPr>
              <w:rPr>
                <w:rFonts w:ascii="Arial" w:hAnsi="Arial"/>
                <w:color w:val="404040" w:themeColor="text1" w:themeTint="BF"/>
                <w:sz w:val="24"/>
                <w:szCs w:val="24"/>
              </w:rPr>
            </w:pPr>
            <w:proofErr w:type="spellStart"/>
            <w:r w:rsidRPr="003B7480">
              <w:rPr>
                <w:rFonts w:ascii="Arial" w:eastAsia="Calibri" w:hAnsi="Arial"/>
                <w:color w:val="404040" w:themeColor="text1" w:themeTint="BF"/>
                <w:sz w:val="24"/>
                <w:szCs w:val="24"/>
              </w:rPr>
              <w:t>BELLET</w:t>
            </w:r>
            <w:proofErr w:type="spellEnd"/>
            <w:r w:rsidRPr="003B7480">
              <w:rPr>
                <w:rFonts w:ascii="Arial" w:eastAsia="Calibri" w:hAnsi="Arial"/>
                <w:color w:val="404040" w:themeColor="text1" w:themeTint="BF"/>
                <w:sz w:val="24"/>
                <w:szCs w:val="24"/>
              </w:rPr>
              <w:t xml:space="preserve"> Maurice</w:t>
            </w:r>
          </w:p>
        </w:tc>
        <w:tc>
          <w:tcPr>
            <w:tcW w:w="5099" w:type="dxa"/>
          </w:tcPr>
          <w:p w14:paraId="31ED6CB5" w14:textId="77777777" w:rsidR="00D42BB0" w:rsidRPr="003B7480" w:rsidRDefault="00D42BB0" w:rsidP="00540C92">
            <w:pPr>
              <w:rPr>
                <w:rFonts w:ascii="Arial" w:eastAsia="Calibri" w:hAnsi="Arial"/>
                <w:i/>
                <w:sz w:val="24"/>
                <w:szCs w:val="24"/>
              </w:rPr>
            </w:pPr>
            <w:r w:rsidRPr="003B7480">
              <w:rPr>
                <w:rFonts w:ascii="Arial" w:eastAsia="Calibri" w:hAnsi="Arial"/>
                <w:i/>
                <w:sz w:val="24"/>
                <w:szCs w:val="24"/>
              </w:rPr>
              <w:t>Le meurtre de la parole</w:t>
            </w:r>
          </w:p>
          <w:p w14:paraId="7C701E49" w14:textId="77777777" w:rsidR="00D42BB0" w:rsidRPr="003B7480" w:rsidRDefault="00D42BB0" w:rsidP="00540C92">
            <w:pPr>
              <w:rPr>
                <w:rFonts w:ascii="Arial" w:eastAsia="Calibri" w:hAnsi="Arial"/>
                <w:i/>
                <w:sz w:val="24"/>
                <w:szCs w:val="24"/>
              </w:rPr>
            </w:pPr>
            <w:r w:rsidRPr="003B7480">
              <w:rPr>
                <w:rFonts w:ascii="Arial" w:eastAsia="Calibri" w:hAnsi="Arial"/>
                <w:i/>
                <w:sz w:val="24"/>
                <w:szCs w:val="24"/>
              </w:rPr>
              <w:t>L’amour déchiré</w:t>
            </w:r>
          </w:p>
        </w:tc>
        <w:tc>
          <w:tcPr>
            <w:tcW w:w="1279" w:type="dxa"/>
          </w:tcPr>
          <w:p w14:paraId="7446E21C" w14:textId="77777777" w:rsidR="00D42BB0" w:rsidRPr="003B7480" w:rsidRDefault="00D42BB0" w:rsidP="00540C92">
            <w:pPr>
              <w:rPr>
                <w:color w:val="4A442A" w:themeColor="background2" w:themeShade="40"/>
              </w:rPr>
            </w:pPr>
            <w:r w:rsidRPr="003B7480">
              <w:rPr>
                <w:color w:val="4A442A" w:themeColor="background2" w:themeShade="40"/>
              </w:rPr>
              <w:t>Bayard</w:t>
            </w:r>
          </w:p>
          <w:p w14:paraId="5E5D354B" w14:textId="77777777" w:rsidR="00D42BB0" w:rsidRPr="003B7480" w:rsidRDefault="00D42BB0" w:rsidP="00540C92">
            <w:r w:rsidRPr="003B7480">
              <w:t>DDB</w:t>
            </w:r>
          </w:p>
        </w:tc>
        <w:tc>
          <w:tcPr>
            <w:tcW w:w="852" w:type="dxa"/>
          </w:tcPr>
          <w:p w14:paraId="38D27874" w14:textId="77777777" w:rsidR="00D42BB0" w:rsidRPr="003B7480" w:rsidRDefault="00D42BB0" w:rsidP="00540C92">
            <w:pPr>
              <w:rPr>
                <w:color w:val="4A442A" w:themeColor="background2" w:themeShade="40"/>
              </w:rPr>
            </w:pPr>
            <w:r w:rsidRPr="003B7480">
              <w:rPr>
                <w:color w:val="4A442A" w:themeColor="background2" w:themeShade="40"/>
              </w:rPr>
              <w:t>Avril 2007</w:t>
            </w:r>
          </w:p>
          <w:p w14:paraId="7D63DDCB" w14:textId="77777777" w:rsidR="00D42BB0" w:rsidRPr="003B7480" w:rsidRDefault="00D42BB0" w:rsidP="00540C92">
            <w:pPr>
              <w:rPr>
                <w:color w:val="4A442A" w:themeColor="background2" w:themeShade="40"/>
              </w:rPr>
            </w:pPr>
            <w:r w:rsidRPr="003B7480">
              <w:rPr>
                <w:color w:val="4A442A" w:themeColor="background2" w:themeShade="40"/>
              </w:rPr>
              <w:t>Janvier 2010</w:t>
            </w:r>
          </w:p>
        </w:tc>
      </w:tr>
      <w:tr w:rsidR="00D42BB0" w14:paraId="4BAA62CB" w14:textId="77777777" w:rsidTr="00D42BB0">
        <w:tc>
          <w:tcPr>
            <w:tcW w:w="3261" w:type="dxa"/>
          </w:tcPr>
          <w:p w14:paraId="7A037BB2" w14:textId="77777777" w:rsidR="00D42BB0" w:rsidRPr="003B7480" w:rsidRDefault="00D42BB0" w:rsidP="00540C92">
            <w:pPr>
              <w:rPr>
                <w:rFonts w:ascii="Arial" w:eastAsia="Calibri" w:hAnsi="Arial"/>
                <w:color w:val="404040" w:themeColor="text1" w:themeTint="BF"/>
                <w:sz w:val="24"/>
                <w:szCs w:val="24"/>
              </w:rPr>
            </w:pPr>
            <w:proofErr w:type="spellStart"/>
            <w:r w:rsidRPr="003B7480">
              <w:rPr>
                <w:rFonts w:ascii="Arial" w:eastAsia="Calibri" w:hAnsi="Arial"/>
                <w:color w:val="404040" w:themeColor="text1" w:themeTint="BF"/>
                <w:sz w:val="24"/>
                <w:szCs w:val="24"/>
              </w:rPr>
              <w:t>BOBIN</w:t>
            </w:r>
            <w:proofErr w:type="spellEnd"/>
            <w:r w:rsidRPr="003B7480">
              <w:rPr>
                <w:rFonts w:ascii="Arial" w:eastAsia="Calibri" w:hAnsi="Arial"/>
                <w:color w:val="404040" w:themeColor="text1" w:themeTint="BF"/>
                <w:sz w:val="24"/>
                <w:szCs w:val="24"/>
              </w:rPr>
              <w:t xml:space="preserve"> Christian</w:t>
            </w:r>
          </w:p>
        </w:tc>
        <w:tc>
          <w:tcPr>
            <w:tcW w:w="5099" w:type="dxa"/>
          </w:tcPr>
          <w:p w14:paraId="72AD6202" w14:textId="77777777" w:rsidR="00D42BB0" w:rsidRPr="003B7480" w:rsidRDefault="00D42BB0" w:rsidP="00540C92">
            <w:pPr>
              <w:rPr>
                <w:rFonts w:ascii="Arial" w:eastAsia="Calibri" w:hAnsi="Arial"/>
                <w:i/>
                <w:sz w:val="24"/>
                <w:szCs w:val="24"/>
              </w:rPr>
            </w:pPr>
            <w:r w:rsidRPr="003B7480">
              <w:rPr>
                <w:rFonts w:ascii="Arial" w:eastAsia="Calibri" w:hAnsi="Arial"/>
                <w:i/>
                <w:sz w:val="24"/>
                <w:szCs w:val="24"/>
              </w:rPr>
              <w:t>La présence pure</w:t>
            </w:r>
          </w:p>
        </w:tc>
        <w:tc>
          <w:tcPr>
            <w:tcW w:w="1279" w:type="dxa"/>
          </w:tcPr>
          <w:p w14:paraId="0095DACB" w14:textId="77777777" w:rsidR="00D42BB0" w:rsidRPr="003B7480" w:rsidRDefault="00D42BB0" w:rsidP="00540C92"/>
        </w:tc>
        <w:tc>
          <w:tcPr>
            <w:tcW w:w="852" w:type="dxa"/>
          </w:tcPr>
          <w:p w14:paraId="0FF75F29" w14:textId="77777777" w:rsidR="00D42BB0" w:rsidRPr="003B7480" w:rsidRDefault="00D42BB0" w:rsidP="00540C92">
            <w:pPr>
              <w:rPr>
                <w:color w:val="4A442A" w:themeColor="background2" w:themeShade="40"/>
              </w:rPr>
            </w:pPr>
            <w:r w:rsidRPr="003B7480">
              <w:rPr>
                <w:color w:val="4A442A" w:themeColor="background2" w:themeShade="40"/>
              </w:rPr>
              <w:t xml:space="preserve"> </w:t>
            </w:r>
          </w:p>
          <w:p w14:paraId="200A7154" w14:textId="77777777" w:rsidR="00D42BB0" w:rsidRPr="003B7480" w:rsidRDefault="00D42BB0" w:rsidP="00540C92">
            <w:pPr>
              <w:rPr>
                <w:color w:val="4A442A" w:themeColor="background2" w:themeShade="40"/>
              </w:rPr>
            </w:pPr>
          </w:p>
        </w:tc>
      </w:tr>
      <w:tr w:rsidR="00D42BB0" w14:paraId="69D907D0" w14:textId="77777777" w:rsidTr="00D42BB0">
        <w:tc>
          <w:tcPr>
            <w:tcW w:w="3261" w:type="dxa"/>
          </w:tcPr>
          <w:p w14:paraId="629CDB93" w14:textId="77777777" w:rsidR="00D42BB0" w:rsidRPr="00D42BB0" w:rsidRDefault="00D42BB0" w:rsidP="00D42BB0">
            <w:pPr>
              <w:rPr>
                <w:rFonts w:ascii="Arial" w:hAnsi="Arial"/>
                <w:sz w:val="24"/>
                <w:szCs w:val="24"/>
              </w:rPr>
            </w:pPr>
            <w:proofErr w:type="spellStart"/>
            <w:r w:rsidRPr="00D42BB0">
              <w:rPr>
                <w:rFonts w:ascii="Arial" w:hAnsi="Arial"/>
                <w:sz w:val="24"/>
                <w:szCs w:val="24"/>
              </w:rPr>
              <w:t>CALLU</w:t>
            </w:r>
            <w:proofErr w:type="spellEnd"/>
            <w:r w:rsidRPr="00D42BB0">
              <w:rPr>
                <w:rFonts w:ascii="Arial" w:hAnsi="Arial"/>
                <w:sz w:val="24"/>
                <w:szCs w:val="24"/>
              </w:rPr>
              <w:t xml:space="preserve"> MF. </w:t>
            </w:r>
          </w:p>
        </w:tc>
        <w:tc>
          <w:tcPr>
            <w:tcW w:w="5099" w:type="dxa"/>
          </w:tcPr>
          <w:p w14:paraId="36A0860C" w14:textId="77777777" w:rsidR="00D42BB0" w:rsidRPr="00774C95" w:rsidRDefault="00D42BB0" w:rsidP="00774C95">
            <w:pPr>
              <w:rPr>
                <w:rFonts w:ascii="Arial" w:hAnsi="Arial"/>
                <w:i/>
                <w:szCs w:val="24"/>
              </w:rPr>
            </w:pPr>
            <w:r w:rsidRPr="00D42BB0">
              <w:rPr>
                <w:rFonts w:ascii="Arial" w:hAnsi="Arial"/>
                <w:i/>
                <w:sz w:val="24"/>
                <w:szCs w:val="24"/>
              </w:rPr>
              <w:t>Des rapports complexes du corps et du droit</w:t>
            </w:r>
            <w:r w:rsidRPr="000A0BFF">
              <w:t xml:space="preserve"> </w:t>
            </w:r>
            <w:r>
              <w:t xml:space="preserve">in </w:t>
            </w:r>
            <w:r w:rsidRPr="000A0BFF">
              <w:t>déontologie et soins p. 56</w:t>
            </w:r>
          </w:p>
        </w:tc>
        <w:tc>
          <w:tcPr>
            <w:tcW w:w="1279" w:type="dxa"/>
          </w:tcPr>
          <w:p w14:paraId="47434690" w14:textId="77777777" w:rsidR="00D42BB0" w:rsidRDefault="00D42BB0" w:rsidP="00F106DA">
            <w:r w:rsidRPr="000A0BFF">
              <w:t xml:space="preserve">Revue Droit, </w:t>
            </w:r>
          </w:p>
        </w:tc>
        <w:tc>
          <w:tcPr>
            <w:tcW w:w="852" w:type="dxa"/>
          </w:tcPr>
          <w:p w14:paraId="7AF6D1BC" w14:textId="77777777" w:rsidR="00D42BB0" w:rsidRDefault="00D42BB0" w:rsidP="00540C92">
            <w:r w:rsidRPr="000A0BFF">
              <w:t>2001</w:t>
            </w:r>
          </w:p>
        </w:tc>
      </w:tr>
      <w:tr w:rsidR="00D42BB0" w14:paraId="676DB9F4" w14:textId="77777777" w:rsidTr="00D42BB0">
        <w:tc>
          <w:tcPr>
            <w:tcW w:w="3261" w:type="dxa"/>
          </w:tcPr>
          <w:p w14:paraId="460DB3C5" w14:textId="77777777" w:rsidR="00D42BB0" w:rsidRPr="00D42BB0" w:rsidRDefault="00D42BB0" w:rsidP="00D42BB0">
            <w:pPr>
              <w:rPr>
                <w:rFonts w:ascii="Arial" w:hAnsi="Arial"/>
                <w:sz w:val="24"/>
                <w:szCs w:val="24"/>
              </w:rPr>
            </w:pPr>
            <w:proofErr w:type="spellStart"/>
            <w:r w:rsidRPr="00D42BB0">
              <w:rPr>
                <w:rFonts w:ascii="Arial" w:hAnsi="Arial"/>
                <w:sz w:val="24"/>
                <w:szCs w:val="24"/>
              </w:rPr>
              <w:t>CALLU</w:t>
            </w:r>
            <w:proofErr w:type="spellEnd"/>
            <w:r w:rsidRPr="00D42BB0">
              <w:rPr>
                <w:rFonts w:ascii="Arial" w:hAnsi="Arial"/>
                <w:sz w:val="24"/>
                <w:szCs w:val="24"/>
              </w:rPr>
              <w:t xml:space="preserve"> </w:t>
            </w:r>
            <w:r w:rsidRPr="00D42BB0">
              <w:rPr>
                <w:rFonts w:ascii="Arial" w:hAnsi="Arial"/>
                <w:sz w:val="24"/>
                <w:szCs w:val="24"/>
              </w:rPr>
              <w:t>MF</w:t>
            </w:r>
            <w:r w:rsidRPr="00D42BB0">
              <w:rPr>
                <w:rFonts w:ascii="Arial" w:hAnsi="Arial"/>
                <w:sz w:val="24"/>
                <w:szCs w:val="24"/>
              </w:rPr>
              <w:t>.</w:t>
            </w:r>
            <w:r w:rsidRPr="00D42BB0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5099" w:type="dxa"/>
          </w:tcPr>
          <w:p w14:paraId="16B6540D" w14:textId="77777777" w:rsidR="00D42BB0" w:rsidRPr="00774C95" w:rsidRDefault="00D42BB0" w:rsidP="00774C95">
            <w:pPr>
              <w:rPr>
                <w:rFonts w:ascii="Arial" w:hAnsi="Arial"/>
                <w:i/>
                <w:szCs w:val="24"/>
              </w:rPr>
            </w:pPr>
            <w:r w:rsidRPr="00D42BB0">
              <w:rPr>
                <w:rFonts w:ascii="Arial" w:hAnsi="Arial"/>
                <w:i/>
                <w:sz w:val="24"/>
                <w:szCs w:val="24"/>
              </w:rPr>
              <w:t>Le « bébé médicament » : histoire et périmètre juridique de l’article L 2131-4-1 du code de la santé publique</w:t>
            </w:r>
            <w:r w:rsidRPr="000A0BFF">
              <w:t xml:space="preserve"> </w:t>
            </w:r>
            <w:r>
              <w:t xml:space="preserve">in </w:t>
            </w:r>
            <w:r w:rsidRPr="000A0BFF">
              <w:t>vol. n° 4, p. 95</w:t>
            </w:r>
          </w:p>
        </w:tc>
        <w:tc>
          <w:tcPr>
            <w:tcW w:w="1279" w:type="dxa"/>
          </w:tcPr>
          <w:p w14:paraId="6BC33523" w14:textId="77777777" w:rsidR="00D42BB0" w:rsidRDefault="00D42BB0" w:rsidP="00540C92">
            <w:r w:rsidRPr="000A0BFF">
              <w:t>Revue Ethique et Santé</w:t>
            </w:r>
          </w:p>
        </w:tc>
        <w:tc>
          <w:tcPr>
            <w:tcW w:w="852" w:type="dxa"/>
          </w:tcPr>
          <w:p w14:paraId="3ADA6551" w14:textId="77777777" w:rsidR="00D42BB0" w:rsidRDefault="00D42BB0" w:rsidP="00540C92">
            <w:r w:rsidRPr="000A0BFF">
              <w:t>2007</w:t>
            </w:r>
          </w:p>
        </w:tc>
      </w:tr>
      <w:tr w:rsidR="00D42BB0" w14:paraId="6CAF6940" w14:textId="77777777" w:rsidTr="00D42BB0">
        <w:tc>
          <w:tcPr>
            <w:tcW w:w="3261" w:type="dxa"/>
          </w:tcPr>
          <w:p w14:paraId="7783A432" w14:textId="77777777" w:rsidR="00D42BB0" w:rsidRPr="00774C95" w:rsidRDefault="00D42BB0" w:rsidP="00D42BB0">
            <w:pPr>
              <w:rPr>
                <w:rFonts w:ascii="Arial" w:hAnsi="Arial"/>
                <w:szCs w:val="24"/>
              </w:rPr>
            </w:pPr>
            <w:proofErr w:type="spellStart"/>
            <w:r>
              <w:rPr>
                <w:rFonts w:ascii="Arial" w:hAnsi="Arial"/>
                <w:szCs w:val="24"/>
              </w:rPr>
              <w:t>CALLU</w:t>
            </w:r>
            <w:proofErr w:type="spellEnd"/>
            <w:r>
              <w:rPr>
                <w:rFonts w:ascii="Arial" w:hAnsi="Arial"/>
                <w:szCs w:val="24"/>
              </w:rPr>
              <w:t xml:space="preserve"> MF. et </w:t>
            </w:r>
            <w:proofErr w:type="spellStart"/>
            <w:r>
              <w:rPr>
                <w:rFonts w:ascii="Arial" w:hAnsi="Arial"/>
                <w:szCs w:val="24"/>
              </w:rPr>
              <w:t>GRILLET</w:t>
            </w:r>
            <w:proofErr w:type="spellEnd"/>
            <w:r>
              <w:rPr>
                <w:rFonts w:ascii="Arial" w:hAnsi="Arial"/>
                <w:szCs w:val="24"/>
              </w:rPr>
              <w:t xml:space="preserve"> V. </w:t>
            </w:r>
          </w:p>
        </w:tc>
        <w:tc>
          <w:tcPr>
            <w:tcW w:w="5099" w:type="dxa"/>
          </w:tcPr>
          <w:p w14:paraId="103F1B36" w14:textId="77777777" w:rsidR="00D42BB0" w:rsidRPr="00D42BB0" w:rsidRDefault="00D42BB0" w:rsidP="00774C95">
            <w:pPr>
              <w:rPr>
                <w:rFonts w:ascii="Arial" w:hAnsi="Arial"/>
                <w:i/>
                <w:sz w:val="24"/>
                <w:szCs w:val="24"/>
              </w:rPr>
            </w:pPr>
            <w:r w:rsidRPr="00D42BB0">
              <w:rPr>
                <w:rFonts w:ascii="Arial" w:hAnsi="Arial"/>
                <w:i/>
                <w:sz w:val="24"/>
                <w:szCs w:val="24"/>
              </w:rPr>
              <w:t>les OGM et le clonage</w:t>
            </w:r>
            <w:r w:rsidRPr="00D42BB0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D42BB0">
              <w:rPr>
                <w:rFonts w:ascii="Arial" w:hAnsi="Arial"/>
                <w:i/>
                <w:sz w:val="24"/>
                <w:szCs w:val="24"/>
              </w:rPr>
              <w:t>humain</w:t>
            </w:r>
            <w:r w:rsidRPr="00D42BB0">
              <w:rPr>
                <w:rFonts w:ascii="Arial" w:hAnsi="Arial"/>
                <w:sz w:val="24"/>
                <w:szCs w:val="24"/>
              </w:rPr>
              <w:t xml:space="preserve"> volume 5, p. 87</w:t>
            </w:r>
          </w:p>
        </w:tc>
        <w:tc>
          <w:tcPr>
            <w:tcW w:w="1279" w:type="dxa"/>
          </w:tcPr>
          <w:p w14:paraId="6003A2A2" w14:textId="77777777" w:rsidR="00D42BB0" w:rsidRDefault="00D42BB0" w:rsidP="00540C92">
            <w:r w:rsidRPr="000A0BFF">
              <w:t>Santé et systémique</w:t>
            </w:r>
          </w:p>
        </w:tc>
        <w:tc>
          <w:tcPr>
            <w:tcW w:w="852" w:type="dxa"/>
          </w:tcPr>
          <w:p w14:paraId="06830DA7" w14:textId="77777777" w:rsidR="00D42BB0" w:rsidRDefault="00D42BB0" w:rsidP="00540C92">
            <w:r w:rsidRPr="000A0BFF">
              <w:t>2001</w:t>
            </w:r>
          </w:p>
        </w:tc>
      </w:tr>
      <w:tr w:rsidR="00D42BB0" w14:paraId="2E629AD5" w14:textId="77777777" w:rsidTr="00D42BB0">
        <w:tc>
          <w:tcPr>
            <w:tcW w:w="3261" w:type="dxa"/>
          </w:tcPr>
          <w:p w14:paraId="2065B530" w14:textId="77777777" w:rsidR="00D42BB0" w:rsidRPr="003B7480" w:rsidRDefault="00D42BB0" w:rsidP="00540C92">
            <w:pPr>
              <w:rPr>
                <w:rFonts w:ascii="Arial" w:hAnsi="Arial"/>
                <w:color w:val="404040" w:themeColor="text1" w:themeTint="BF"/>
                <w:sz w:val="24"/>
                <w:szCs w:val="24"/>
              </w:rPr>
            </w:pPr>
            <w:r w:rsidRPr="003B7480">
              <w:rPr>
                <w:rFonts w:ascii="Arial" w:hAnsi="Arial"/>
                <w:sz w:val="24"/>
                <w:szCs w:val="24"/>
              </w:rPr>
              <w:t>DESCAMPS Philippe</w:t>
            </w:r>
          </w:p>
        </w:tc>
        <w:tc>
          <w:tcPr>
            <w:tcW w:w="5099" w:type="dxa"/>
          </w:tcPr>
          <w:p w14:paraId="78E4AC81" w14:textId="77777777" w:rsidR="00D42BB0" w:rsidRPr="003B7480" w:rsidRDefault="00D42BB0" w:rsidP="00540C92">
            <w:pPr>
              <w:rPr>
                <w:rFonts w:ascii="Arial" w:hAnsi="Arial"/>
                <w:i/>
                <w:sz w:val="24"/>
                <w:szCs w:val="24"/>
                <w:highlight w:val="yellow"/>
              </w:rPr>
            </w:pPr>
            <w:r w:rsidRPr="003B7480">
              <w:rPr>
                <w:rFonts w:ascii="Arial" w:hAnsi="Arial"/>
                <w:i/>
                <w:sz w:val="24"/>
                <w:szCs w:val="24"/>
              </w:rPr>
              <w:t xml:space="preserve">Faire des enfants n’est pas naturel   </w:t>
            </w:r>
          </w:p>
        </w:tc>
        <w:tc>
          <w:tcPr>
            <w:tcW w:w="1279" w:type="dxa"/>
          </w:tcPr>
          <w:p w14:paraId="77BAC84C" w14:textId="77777777" w:rsidR="00D42BB0" w:rsidRPr="003B7480" w:rsidRDefault="00D42BB0" w:rsidP="00540C92">
            <w:pPr>
              <w:rPr>
                <w:color w:val="4A442A" w:themeColor="background2" w:themeShade="40"/>
              </w:rPr>
            </w:pPr>
            <w:r w:rsidRPr="003B7480">
              <w:t>Mango</w:t>
            </w:r>
          </w:p>
        </w:tc>
        <w:tc>
          <w:tcPr>
            <w:tcW w:w="852" w:type="dxa"/>
          </w:tcPr>
          <w:p w14:paraId="53A2FA21" w14:textId="77777777" w:rsidR="00D42BB0" w:rsidRPr="003B7480" w:rsidRDefault="00D42BB0" w:rsidP="00540C92">
            <w:pPr>
              <w:rPr>
                <w:color w:val="4A442A" w:themeColor="background2" w:themeShade="40"/>
              </w:rPr>
            </w:pPr>
            <w:r w:rsidRPr="003B7480">
              <w:t>2007</w:t>
            </w:r>
          </w:p>
        </w:tc>
      </w:tr>
      <w:tr w:rsidR="00D42BB0" w14:paraId="04AD4E04" w14:textId="77777777" w:rsidTr="00D42BB0">
        <w:tc>
          <w:tcPr>
            <w:tcW w:w="3261" w:type="dxa"/>
          </w:tcPr>
          <w:p w14:paraId="17DAA4DD" w14:textId="77777777" w:rsidR="00D42BB0" w:rsidRPr="003B7480" w:rsidRDefault="00D42BB0" w:rsidP="00540C92">
            <w:pPr>
              <w:rPr>
                <w:rFonts w:ascii="Arial" w:eastAsia="Calibri" w:hAnsi="Arial"/>
                <w:color w:val="404040" w:themeColor="text1" w:themeTint="BF"/>
                <w:sz w:val="24"/>
                <w:szCs w:val="24"/>
                <w:highlight w:val="yellow"/>
              </w:rPr>
            </w:pPr>
            <w:r w:rsidRPr="003B7480">
              <w:rPr>
                <w:rFonts w:ascii="Arial" w:eastAsia="Calibri" w:hAnsi="Arial"/>
                <w:color w:val="404040" w:themeColor="text1" w:themeTint="BF"/>
                <w:sz w:val="24"/>
                <w:szCs w:val="24"/>
                <w:highlight w:val="yellow"/>
              </w:rPr>
              <w:t>DIJON Xavier</w:t>
            </w:r>
          </w:p>
        </w:tc>
        <w:tc>
          <w:tcPr>
            <w:tcW w:w="5099" w:type="dxa"/>
          </w:tcPr>
          <w:p w14:paraId="39F370B3" w14:textId="77777777" w:rsidR="00D42BB0" w:rsidRPr="003B7480" w:rsidRDefault="00D42BB0" w:rsidP="00540C92">
            <w:pPr>
              <w:rPr>
                <w:rFonts w:ascii="Arial" w:eastAsia="Calibri" w:hAnsi="Arial"/>
                <w:i/>
                <w:sz w:val="24"/>
                <w:szCs w:val="24"/>
                <w:highlight w:val="yellow"/>
              </w:rPr>
            </w:pPr>
            <w:r w:rsidRPr="003B7480">
              <w:rPr>
                <w:rFonts w:ascii="Arial" w:eastAsia="Calibri" w:hAnsi="Arial"/>
                <w:i/>
                <w:sz w:val="24"/>
                <w:szCs w:val="24"/>
                <w:highlight w:val="yellow"/>
              </w:rPr>
              <w:t>La raison du corps</w:t>
            </w:r>
          </w:p>
        </w:tc>
        <w:tc>
          <w:tcPr>
            <w:tcW w:w="1279" w:type="dxa"/>
          </w:tcPr>
          <w:p w14:paraId="4B3768A1" w14:textId="77777777" w:rsidR="00D42BB0" w:rsidRPr="003B7480" w:rsidRDefault="00D42BB0" w:rsidP="00540C92">
            <w:pPr>
              <w:rPr>
                <w:color w:val="4A442A" w:themeColor="background2" w:themeShade="40"/>
              </w:rPr>
            </w:pPr>
            <w:proofErr w:type="spellStart"/>
            <w:r w:rsidRPr="003B7480">
              <w:rPr>
                <w:color w:val="4A442A" w:themeColor="background2" w:themeShade="40"/>
              </w:rPr>
              <w:t>Bruylant</w:t>
            </w:r>
            <w:proofErr w:type="spellEnd"/>
          </w:p>
        </w:tc>
        <w:tc>
          <w:tcPr>
            <w:tcW w:w="852" w:type="dxa"/>
          </w:tcPr>
          <w:p w14:paraId="27B5CE05" w14:textId="77777777" w:rsidR="00D42BB0" w:rsidRPr="003B7480" w:rsidRDefault="00D42BB0" w:rsidP="00540C92">
            <w:pPr>
              <w:rPr>
                <w:color w:val="4A442A" w:themeColor="background2" w:themeShade="40"/>
              </w:rPr>
            </w:pPr>
            <w:r w:rsidRPr="003B7480">
              <w:rPr>
                <w:color w:val="4A442A" w:themeColor="background2" w:themeShade="40"/>
              </w:rPr>
              <w:t>2012</w:t>
            </w:r>
          </w:p>
        </w:tc>
      </w:tr>
      <w:tr w:rsidR="00D42BB0" w14:paraId="23CCB1DC" w14:textId="77777777" w:rsidTr="00D42BB0">
        <w:tc>
          <w:tcPr>
            <w:tcW w:w="3261" w:type="dxa"/>
          </w:tcPr>
          <w:p w14:paraId="0796ABC6" w14:textId="77777777" w:rsidR="00D42BB0" w:rsidRPr="003B7480" w:rsidRDefault="00D42BB0" w:rsidP="00540C92">
            <w:pPr>
              <w:rPr>
                <w:rFonts w:ascii="Arial" w:hAnsi="Arial"/>
                <w:color w:val="404040" w:themeColor="text1" w:themeTint="BF"/>
                <w:sz w:val="24"/>
                <w:szCs w:val="24"/>
              </w:rPr>
            </w:pPr>
            <w:r w:rsidRPr="003B7480">
              <w:rPr>
                <w:rFonts w:ascii="Arial" w:hAnsi="Arial"/>
                <w:color w:val="404040" w:themeColor="text1" w:themeTint="BF"/>
                <w:sz w:val="24"/>
                <w:szCs w:val="24"/>
              </w:rPr>
              <w:t>DOLTO Françoise</w:t>
            </w:r>
          </w:p>
        </w:tc>
        <w:tc>
          <w:tcPr>
            <w:tcW w:w="5099" w:type="dxa"/>
          </w:tcPr>
          <w:p w14:paraId="3A4886DF" w14:textId="77777777" w:rsidR="00D42BB0" w:rsidRPr="003B7480" w:rsidRDefault="00D42BB0" w:rsidP="00540C92">
            <w:pPr>
              <w:rPr>
                <w:rFonts w:ascii="Arial" w:hAnsi="Arial"/>
                <w:i/>
                <w:sz w:val="24"/>
                <w:szCs w:val="24"/>
              </w:rPr>
            </w:pPr>
            <w:r w:rsidRPr="003B7480">
              <w:rPr>
                <w:rFonts w:ascii="Arial" w:hAnsi="Arial"/>
                <w:i/>
                <w:sz w:val="24"/>
                <w:szCs w:val="24"/>
              </w:rPr>
              <w:t>L’image inconsciente du corps</w:t>
            </w:r>
          </w:p>
          <w:p w14:paraId="0B6AFED8" w14:textId="77777777" w:rsidR="00D42BB0" w:rsidRPr="003B7480" w:rsidRDefault="00D42BB0" w:rsidP="00540C92">
            <w:pPr>
              <w:rPr>
                <w:rFonts w:ascii="Arial" w:hAnsi="Arial"/>
                <w:i/>
                <w:sz w:val="24"/>
                <w:szCs w:val="24"/>
              </w:rPr>
            </w:pPr>
            <w:r w:rsidRPr="003B7480">
              <w:rPr>
                <w:rFonts w:ascii="Arial" w:hAnsi="Arial"/>
                <w:i/>
                <w:sz w:val="24"/>
                <w:szCs w:val="24"/>
              </w:rPr>
              <w:t>Tout est langage</w:t>
            </w:r>
          </w:p>
        </w:tc>
        <w:tc>
          <w:tcPr>
            <w:tcW w:w="1279" w:type="dxa"/>
          </w:tcPr>
          <w:p w14:paraId="22BF522D" w14:textId="77777777" w:rsidR="00D42BB0" w:rsidRPr="003B7480" w:rsidRDefault="00D42BB0" w:rsidP="00540C92">
            <w:pPr>
              <w:rPr>
                <w:color w:val="4A442A" w:themeColor="background2" w:themeShade="40"/>
              </w:rPr>
            </w:pPr>
            <w:r w:rsidRPr="003B7480">
              <w:rPr>
                <w:color w:val="4A442A" w:themeColor="background2" w:themeShade="40"/>
              </w:rPr>
              <w:t>Seuil</w:t>
            </w:r>
          </w:p>
          <w:p w14:paraId="20C05A8C" w14:textId="77777777" w:rsidR="00D42BB0" w:rsidRPr="003B7480" w:rsidRDefault="00D42BB0" w:rsidP="00540C92">
            <w:pPr>
              <w:rPr>
                <w:color w:val="4A442A" w:themeColor="background2" w:themeShade="40"/>
              </w:rPr>
            </w:pPr>
            <w:r w:rsidRPr="003B7480">
              <w:rPr>
                <w:color w:val="4A442A" w:themeColor="background2" w:themeShade="40"/>
              </w:rPr>
              <w:t>Gallimard</w:t>
            </w:r>
          </w:p>
        </w:tc>
        <w:tc>
          <w:tcPr>
            <w:tcW w:w="852" w:type="dxa"/>
          </w:tcPr>
          <w:p w14:paraId="0E5E6A4E" w14:textId="77777777" w:rsidR="00D42BB0" w:rsidRPr="003B7480" w:rsidRDefault="00D42BB0" w:rsidP="00540C92">
            <w:pPr>
              <w:rPr>
                <w:color w:val="4A442A" w:themeColor="background2" w:themeShade="40"/>
              </w:rPr>
            </w:pPr>
            <w:r w:rsidRPr="003B7480">
              <w:rPr>
                <w:color w:val="4A442A" w:themeColor="background2" w:themeShade="40"/>
              </w:rPr>
              <w:t>1984</w:t>
            </w:r>
          </w:p>
          <w:p w14:paraId="5720E3B6" w14:textId="77777777" w:rsidR="00D42BB0" w:rsidRPr="003B7480" w:rsidRDefault="00D42BB0" w:rsidP="00540C92">
            <w:pPr>
              <w:rPr>
                <w:color w:val="4A442A" w:themeColor="background2" w:themeShade="40"/>
              </w:rPr>
            </w:pPr>
            <w:r w:rsidRPr="003B7480">
              <w:rPr>
                <w:color w:val="4A442A" w:themeColor="background2" w:themeShade="40"/>
              </w:rPr>
              <w:t>1995</w:t>
            </w:r>
          </w:p>
        </w:tc>
      </w:tr>
      <w:tr w:rsidR="00D42BB0" w14:paraId="178D753C" w14:textId="77777777" w:rsidTr="00D42BB0">
        <w:tc>
          <w:tcPr>
            <w:tcW w:w="3261" w:type="dxa"/>
          </w:tcPr>
          <w:p w14:paraId="7ECFF83F" w14:textId="77777777" w:rsidR="00D42BB0" w:rsidRPr="003B7480" w:rsidRDefault="00D42BB0" w:rsidP="003B7480">
            <w:pPr>
              <w:rPr>
                <w:rFonts w:ascii="Arial" w:hAnsi="Arial"/>
                <w:color w:val="404040" w:themeColor="text1" w:themeTint="BF"/>
                <w:sz w:val="24"/>
                <w:szCs w:val="24"/>
              </w:rPr>
            </w:pPr>
            <w:proofErr w:type="spellStart"/>
            <w:r w:rsidRPr="003B7480">
              <w:rPr>
                <w:rFonts w:ascii="Arial" w:hAnsi="Arial"/>
                <w:color w:val="404040" w:themeColor="text1" w:themeTint="BF"/>
                <w:sz w:val="24"/>
                <w:szCs w:val="24"/>
              </w:rPr>
              <w:t>GINESTER-DELBREIL</w:t>
            </w:r>
            <w:proofErr w:type="spellEnd"/>
            <w:r w:rsidRPr="003B7480">
              <w:rPr>
                <w:rFonts w:ascii="Arial" w:hAnsi="Arial"/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404040" w:themeColor="text1" w:themeTint="BF"/>
                <w:sz w:val="24"/>
                <w:szCs w:val="24"/>
              </w:rPr>
              <w:t>S</w:t>
            </w:r>
            <w:r w:rsidRPr="003B7480">
              <w:rPr>
                <w:rFonts w:ascii="Arial" w:hAnsi="Arial"/>
                <w:color w:val="404040" w:themeColor="text1" w:themeTint="BF"/>
                <w:sz w:val="24"/>
                <w:szCs w:val="24"/>
              </w:rPr>
              <w:t>uzanne</w:t>
            </w:r>
          </w:p>
        </w:tc>
        <w:tc>
          <w:tcPr>
            <w:tcW w:w="5099" w:type="dxa"/>
          </w:tcPr>
          <w:p w14:paraId="0B7372FD" w14:textId="77777777" w:rsidR="00D42BB0" w:rsidRPr="003B7480" w:rsidRDefault="00D42BB0" w:rsidP="00540C92">
            <w:pPr>
              <w:rPr>
                <w:rFonts w:ascii="Arial" w:hAnsi="Arial"/>
                <w:i/>
                <w:sz w:val="24"/>
                <w:szCs w:val="24"/>
              </w:rPr>
            </w:pPr>
            <w:r w:rsidRPr="003B7480">
              <w:rPr>
                <w:rFonts w:ascii="Arial" w:hAnsi="Arial"/>
                <w:i/>
                <w:sz w:val="24"/>
                <w:szCs w:val="24"/>
              </w:rPr>
              <w:t>Paternité et maternité, la filiation en question</w:t>
            </w:r>
          </w:p>
        </w:tc>
        <w:tc>
          <w:tcPr>
            <w:tcW w:w="1279" w:type="dxa"/>
          </w:tcPr>
          <w:p w14:paraId="670F0F2D" w14:textId="77777777" w:rsidR="00D42BB0" w:rsidRPr="003B7480" w:rsidRDefault="00D42BB0" w:rsidP="00540C92">
            <w:pPr>
              <w:rPr>
                <w:color w:val="4A442A" w:themeColor="background2" w:themeShade="40"/>
              </w:rPr>
            </w:pPr>
            <w:r w:rsidRPr="003B7480">
              <w:rPr>
                <w:color w:val="4A442A" w:themeColor="background2" w:themeShade="40"/>
              </w:rPr>
              <w:t>Campagne première</w:t>
            </w:r>
          </w:p>
        </w:tc>
        <w:tc>
          <w:tcPr>
            <w:tcW w:w="852" w:type="dxa"/>
          </w:tcPr>
          <w:p w14:paraId="47C62530" w14:textId="77777777" w:rsidR="00D42BB0" w:rsidRPr="003B7480" w:rsidRDefault="00D42BB0" w:rsidP="00540C92">
            <w:pPr>
              <w:rPr>
                <w:color w:val="4A442A" w:themeColor="background2" w:themeShade="40"/>
              </w:rPr>
            </w:pPr>
            <w:r w:rsidRPr="003B7480">
              <w:rPr>
                <w:color w:val="4A442A" w:themeColor="background2" w:themeShade="40"/>
              </w:rPr>
              <w:t>2009</w:t>
            </w:r>
          </w:p>
        </w:tc>
      </w:tr>
      <w:tr w:rsidR="00D42BB0" w14:paraId="64A3C988" w14:textId="77777777" w:rsidTr="00D42BB0">
        <w:tc>
          <w:tcPr>
            <w:tcW w:w="3261" w:type="dxa"/>
          </w:tcPr>
          <w:p w14:paraId="28D74DA0" w14:textId="77777777" w:rsidR="00D42BB0" w:rsidRPr="003B7480" w:rsidRDefault="00D42BB0" w:rsidP="00540C92">
            <w:pPr>
              <w:rPr>
                <w:rFonts w:ascii="Arial" w:hAnsi="Arial"/>
                <w:color w:val="404040" w:themeColor="text1" w:themeTint="BF"/>
                <w:sz w:val="24"/>
                <w:szCs w:val="24"/>
              </w:rPr>
            </w:pPr>
            <w:r w:rsidRPr="003B7480">
              <w:rPr>
                <w:rFonts w:ascii="Arial" w:hAnsi="Arial"/>
                <w:color w:val="404040" w:themeColor="text1" w:themeTint="BF"/>
                <w:sz w:val="24"/>
                <w:szCs w:val="24"/>
                <w:highlight w:val="yellow"/>
              </w:rPr>
              <w:t>JULLIEN Philippe</w:t>
            </w:r>
          </w:p>
        </w:tc>
        <w:tc>
          <w:tcPr>
            <w:tcW w:w="5099" w:type="dxa"/>
          </w:tcPr>
          <w:p w14:paraId="66C9A9E5" w14:textId="77777777" w:rsidR="00D42BB0" w:rsidRPr="003B7480" w:rsidRDefault="00D42BB0" w:rsidP="00540C92">
            <w:pPr>
              <w:rPr>
                <w:rFonts w:ascii="Arial" w:hAnsi="Arial"/>
                <w:i/>
                <w:sz w:val="24"/>
                <w:szCs w:val="24"/>
              </w:rPr>
            </w:pPr>
            <w:r w:rsidRPr="003B7480">
              <w:rPr>
                <w:rFonts w:ascii="Arial" w:hAnsi="Arial"/>
                <w:i/>
                <w:sz w:val="24"/>
                <w:szCs w:val="24"/>
                <w:highlight w:val="yellow"/>
              </w:rPr>
              <w:t>Tu quitteras ton père et ta mère</w:t>
            </w:r>
          </w:p>
          <w:p w14:paraId="6187ADED" w14:textId="77777777" w:rsidR="00D42BB0" w:rsidRPr="003B7480" w:rsidRDefault="00D42BB0" w:rsidP="00540C92">
            <w:pPr>
              <w:rPr>
                <w:rFonts w:ascii="Arial" w:hAnsi="Arial"/>
                <w:i/>
                <w:sz w:val="24"/>
                <w:szCs w:val="24"/>
              </w:rPr>
            </w:pPr>
            <w:r w:rsidRPr="003B7480">
              <w:rPr>
                <w:rFonts w:ascii="Arial" w:hAnsi="Arial"/>
                <w:i/>
                <w:sz w:val="24"/>
                <w:szCs w:val="24"/>
              </w:rPr>
              <w:t>Le manteau de Noé</w:t>
            </w:r>
          </w:p>
          <w:p w14:paraId="2D2840FB" w14:textId="77777777" w:rsidR="00D42BB0" w:rsidRPr="003B7480" w:rsidRDefault="00D42BB0" w:rsidP="00540C92">
            <w:pPr>
              <w:rPr>
                <w:rFonts w:ascii="Arial" w:hAnsi="Arial"/>
                <w:i/>
                <w:sz w:val="24"/>
                <w:szCs w:val="24"/>
              </w:rPr>
            </w:pPr>
            <w:r w:rsidRPr="003B7480">
              <w:rPr>
                <w:rFonts w:ascii="Arial" w:hAnsi="Arial"/>
                <w:i/>
                <w:sz w:val="24"/>
                <w:szCs w:val="24"/>
              </w:rPr>
              <w:t>La féminité voilée</w:t>
            </w:r>
          </w:p>
        </w:tc>
        <w:tc>
          <w:tcPr>
            <w:tcW w:w="1279" w:type="dxa"/>
          </w:tcPr>
          <w:p w14:paraId="7C519587" w14:textId="77777777" w:rsidR="00D42BB0" w:rsidRPr="003B7480" w:rsidRDefault="00D42BB0" w:rsidP="00540C92">
            <w:pPr>
              <w:rPr>
                <w:color w:val="4A442A" w:themeColor="background2" w:themeShade="40"/>
              </w:rPr>
            </w:pPr>
            <w:r w:rsidRPr="003B7480">
              <w:rPr>
                <w:color w:val="4A442A" w:themeColor="background2" w:themeShade="40"/>
              </w:rPr>
              <w:t>DDB</w:t>
            </w:r>
          </w:p>
        </w:tc>
        <w:tc>
          <w:tcPr>
            <w:tcW w:w="852" w:type="dxa"/>
          </w:tcPr>
          <w:p w14:paraId="60E24CA9" w14:textId="77777777" w:rsidR="00D42BB0" w:rsidRPr="003B7480" w:rsidRDefault="00D42BB0" w:rsidP="00540C92">
            <w:pPr>
              <w:rPr>
                <w:color w:val="4A442A" w:themeColor="background2" w:themeShade="40"/>
              </w:rPr>
            </w:pPr>
            <w:r w:rsidRPr="003B7480">
              <w:rPr>
                <w:color w:val="4A442A" w:themeColor="background2" w:themeShade="40"/>
              </w:rPr>
              <w:t>1991</w:t>
            </w:r>
          </w:p>
        </w:tc>
      </w:tr>
      <w:tr w:rsidR="00D42BB0" w14:paraId="636CC711" w14:textId="77777777" w:rsidTr="00D42BB0">
        <w:tc>
          <w:tcPr>
            <w:tcW w:w="3261" w:type="dxa"/>
          </w:tcPr>
          <w:p w14:paraId="7A7753F3" w14:textId="77777777" w:rsidR="00D42BB0" w:rsidRPr="003B7480" w:rsidRDefault="00D42BB0" w:rsidP="00540C92">
            <w:pPr>
              <w:rPr>
                <w:rFonts w:ascii="Arial" w:hAnsi="Arial"/>
                <w:color w:val="404040" w:themeColor="text1" w:themeTint="BF"/>
                <w:sz w:val="24"/>
                <w:szCs w:val="24"/>
              </w:rPr>
            </w:pPr>
            <w:r w:rsidRPr="003B7480">
              <w:rPr>
                <w:rFonts w:ascii="Arial" w:hAnsi="Arial"/>
                <w:sz w:val="24"/>
                <w:szCs w:val="24"/>
              </w:rPr>
              <w:t>KAHN Axel</w:t>
            </w:r>
          </w:p>
        </w:tc>
        <w:tc>
          <w:tcPr>
            <w:tcW w:w="5099" w:type="dxa"/>
          </w:tcPr>
          <w:p w14:paraId="4EDC808C" w14:textId="77777777" w:rsidR="00D42BB0" w:rsidRPr="003B7480" w:rsidRDefault="00D42BB0" w:rsidP="00540C92">
            <w:pPr>
              <w:rPr>
                <w:rFonts w:ascii="Arial" w:hAnsi="Arial"/>
                <w:i/>
                <w:sz w:val="24"/>
                <w:szCs w:val="24"/>
                <w:highlight w:val="yellow"/>
              </w:rPr>
            </w:pPr>
            <w:r w:rsidRPr="003B7480">
              <w:rPr>
                <w:rFonts w:ascii="Arial" w:hAnsi="Arial"/>
                <w:i/>
                <w:sz w:val="24"/>
                <w:szCs w:val="24"/>
              </w:rPr>
              <w:t>L’Homme ce roseau pensant</w:t>
            </w:r>
          </w:p>
        </w:tc>
        <w:tc>
          <w:tcPr>
            <w:tcW w:w="1279" w:type="dxa"/>
          </w:tcPr>
          <w:p w14:paraId="7C3C4AA8" w14:textId="77777777" w:rsidR="00D42BB0" w:rsidRPr="003B7480" w:rsidRDefault="00D42BB0" w:rsidP="00540C92">
            <w:pPr>
              <w:rPr>
                <w:color w:val="4A442A" w:themeColor="background2" w:themeShade="40"/>
              </w:rPr>
            </w:pPr>
            <w:r w:rsidRPr="003B7480">
              <w:t>Nil</w:t>
            </w:r>
          </w:p>
        </w:tc>
        <w:tc>
          <w:tcPr>
            <w:tcW w:w="852" w:type="dxa"/>
          </w:tcPr>
          <w:p w14:paraId="3008FA08" w14:textId="77777777" w:rsidR="00D42BB0" w:rsidRPr="003B7480" w:rsidRDefault="00D42BB0" w:rsidP="00540C92">
            <w:pPr>
              <w:rPr>
                <w:color w:val="4A442A" w:themeColor="background2" w:themeShade="40"/>
              </w:rPr>
            </w:pPr>
            <w:r w:rsidRPr="003B7480">
              <w:t>2007</w:t>
            </w:r>
          </w:p>
        </w:tc>
      </w:tr>
      <w:tr w:rsidR="00D42BB0" w14:paraId="6351D964" w14:textId="77777777" w:rsidTr="00D42BB0">
        <w:tc>
          <w:tcPr>
            <w:tcW w:w="3261" w:type="dxa"/>
          </w:tcPr>
          <w:p w14:paraId="5F1DBFED" w14:textId="77777777" w:rsidR="00D42BB0" w:rsidRPr="003B7480" w:rsidRDefault="00D42BB0" w:rsidP="003B7480">
            <w:pPr>
              <w:rPr>
                <w:rFonts w:ascii="Arial" w:hAnsi="Arial"/>
                <w:color w:val="404040" w:themeColor="text1" w:themeTint="BF"/>
                <w:sz w:val="24"/>
                <w:szCs w:val="24"/>
              </w:rPr>
            </w:pPr>
            <w:proofErr w:type="spellStart"/>
            <w:r w:rsidRPr="003B7480">
              <w:rPr>
                <w:rFonts w:ascii="Arial" w:hAnsi="Arial"/>
                <w:sz w:val="24"/>
                <w:szCs w:val="24"/>
              </w:rPr>
              <w:t>KERMALVEZEN</w:t>
            </w:r>
            <w:proofErr w:type="spellEnd"/>
            <w:r w:rsidRPr="003B7480">
              <w:rPr>
                <w:rFonts w:ascii="Arial" w:hAnsi="Arial"/>
                <w:sz w:val="24"/>
                <w:szCs w:val="24"/>
              </w:rPr>
              <w:t xml:space="preserve"> Arthur et de DICHENIN Blandine</w:t>
            </w:r>
          </w:p>
        </w:tc>
        <w:tc>
          <w:tcPr>
            <w:tcW w:w="5099" w:type="dxa"/>
          </w:tcPr>
          <w:p w14:paraId="1358BE64" w14:textId="77777777" w:rsidR="00D42BB0" w:rsidRPr="003B7480" w:rsidRDefault="00D42BB0" w:rsidP="00540C92">
            <w:pPr>
              <w:rPr>
                <w:rFonts w:ascii="Arial" w:hAnsi="Arial"/>
                <w:i/>
                <w:sz w:val="24"/>
                <w:szCs w:val="24"/>
                <w:highlight w:val="yellow"/>
              </w:rPr>
            </w:pPr>
            <w:r w:rsidRPr="003B7480">
              <w:rPr>
                <w:rFonts w:ascii="Arial" w:hAnsi="Arial"/>
                <w:i/>
                <w:sz w:val="24"/>
                <w:szCs w:val="24"/>
              </w:rPr>
              <w:t>Né de spermatozoïde inconnu</w:t>
            </w:r>
          </w:p>
        </w:tc>
        <w:tc>
          <w:tcPr>
            <w:tcW w:w="1279" w:type="dxa"/>
          </w:tcPr>
          <w:p w14:paraId="4E8CCD41" w14:textId="77777777" w:rsidR="00D42BB0" w:rsidRPr="003B7480" w:rsidRDefault="00D42BB0" w:rsidP="00540C92">
            <w:pPr>
              <w:rPr>
                <w:color w:val="4A442A" w:themeColor="background2" w:themeShade="40"/>
              </w:rPr>
            </w:pPr>
            <w:r w:rsidRPr="003B7480">
              <w:t>J’ai lu</w:t>
            </w:r>
          </w:p>
        </w:tc>
        <w:tc>
          <w:tcPr>
            <w:tcW w:w="852" w:type="dxa"/>
          </w:tcPr>
          <w:p w14:paraId="0AAB2908" w14:textId="77777777" w:rsidR="00D42BB0" w:rsidRPr="003B7480" w:rsidRDefault="00D42BB0" w:rsidP="00540C92">
            <w:pPr>
              <w:rPr>
                <w:color w:val="4A442A" w:themeColor="background2" w:themeShade="40"/>
              </w:rPr>
            </w:pPr>
            <w:r w:rsidRPr="003B7480">
              <w:t>2008</w:t>
            </w:r>
          </w:p>
        </w:tc>
      </w:tr>
      <w:tr w:rsidR="00D42BB0" w:rsidRPr="00C51A64" w14:paraId="62C0163C" w14:textId="77777777" w:rsidTr="00D42BB0">
        <w:tc>
          <w:tcPr>
            <w:tcW w:w="3261" w:type="dxa"/>
          </w:tcPr>
          <w:p w14:paraId="560DC817" w14:textId="1A10EE17" w:rsidR="00D42BB0" w:rsidRPr="003B7480" w:rsidRDefault="00D42BB0" w:rsidP="00540C92">
            <w:pPr>
              <w:rPr>
                <w:rFonts w:ascii="Arial" w:hAnsi="Arial"/>
                <w:color w:val="4A442A" w:themeColor="background2" w:themeShade="40"/>
                <w:sz w:val="24"/>
                <w:szCs w:val="24"/>
              </w:rPr>
            </w:pPr>
            <w:r w:rsidRPr="003B7480">
              <w:rPr>
                <w:rFonts w:ascii="Arial" w:hAnsi="Arial"/>
                <w:sz w:val="24"/>
                <w:szCs w:val="24"/>
              </w:rPr>
              <w:t>MATHIEU S.</w:t>
            </w:r>
          </w:p>
        </w:tc>
        <w:tc>
          <w:tcPr>
            <w:tcW w:w="5099" w:type="dxa"/>
          </w:tcPr>
          <w:p w14:paraId="69C1F05F" w14:textId="77777777" w:rsidR="00D42BB0" w:rsidRPr="003B7480" w:rsidRDefault="00D42BB0" w:rsidP="00540C92">
            <w:pPr>
              <w:rPr>
                <w:rFonts w:ascii="Arial" w:hAnsi="Arial"/>
                <w:i/>
                <w:sz w:val="24"/>
                <w:szCs w:val="24"/>
              </w:rPr>
            </w:pPr>
            <w:r w:rsidRPr="003B7480">
              <w:rPr>
                <w:rFonts w:ascii="Arial" w:hAnsi="Arial"/>
                <w:i/>
                <w:sz w:val="24"/>
                <w:szCs w:val="24"/>
              </w:rPr>
              <w:t>L’enfant des possibles. Assistance médicale à la procréation, éthique, religion et filiation</w:t>
            </w:r>
          </w:p>
        </w:tc>
        <w:tc>
          <w:tcPr>
            <w:tcW w:w="1279" w:type="dxa"/>
          </w:tcPr>
          <w:p w14:paraId="502F5A6E" w14:textId="77777777" w:rsidR="00D42BB0" w:rsidRPr="003B7480" w:rsidRDefault="00D42BB0" w:rsidP="00540C92">
            <w:pPr>
              <w:rPr>
                <w:color w:val="404040" w:themeColor="text1" w:themeTint="BF"/>
              </w:rPr>
            </w:pPr>
            <w:r w:rsidRPr="003B7480">
              <w:rPr>
                <w:sz w:val="20"/>
              </w:rPr>
              <w:t>Paris, éditions de l’Atelier</w:t>
            </w:r>
          </w:p>
        </w:tc>
        <w:tc>
          <w:tcPr>
            <w:tcW w:w="852" w:type="dxa"/>
          </w:tcPr>
          <w:p w14:paraId="43AD19B5" w14:textId="77777777" w:rsidR="00D42BB0" w:rsidRPr="003B7480" w:rsidRDefault="00D42BB0" w:rsidP="00540C92">
            <w:pPr>
              <w:rPr>
                <w:color w:val="404040" w:themeColor="text1" w:themeTint="BF"/>
              </w:rPr>
            </w:pPr>
            <w:r w:rsidRPr="003B7480">
              <w:rPr>
                <w:sz w:val="20"/>
              </w:rPr>
              <w:t>2013</w:t>
            </w:r>
          </w:p>
        </w:tc>
      </w:tr>
      <w:tr w:rsidR="00D42BB0" w14:paraId="1E3909F2" w14:textId="77777777" w:rsidTr="00D42BB0">
        <w:tc>
          <w:tcPr>
            <w:tcW w:w="3261" w:type="dxa"/>
          </w:tcPr>
          <w:p w14:paraId="7E21E1B2" w14:textId="77777777" w:rsidR="00D42BB0" w:rsidRPr="00774C95" w:rsidRDefault="00D42BB0" w:rsidP="00774C95">
            <w:pPr>
              <w:rPr>
                <w:rFonts w:ascii="Arial" w:hAnsi="Arial"/>
                <w:sz w:val="24"/>
                <w:szCs w:val="24"/>
              </w:rPr>
            </w:pPr>
            <w:proofErr w:type="spellStart"/>
            <w:r w:rsidRPr="00774C95">
              <w:rPr>
                <w:rFonts w:ascii="Arial" w:hAnsi="Arial"/>
                <w:sz w:val="24"/>
                <w:szCs w:val="24"/>
              </w:rPr>
              <w:t>MATTHYSROCHON</w:t>
            </w:r>
            <w:proofErr w:type="spellEnd"/>
            <w:r w:rsidRPr="00774C95">
              <w:rPr>
                <w:rFonts w:ascii="Arial" w:hAnsi="Arial"/>
                <w:sz w:val="24"/>
                <w:szCs w:val="24"/>
              </w:rPr>
              <w:t xml:space="preserve"> Elisabeth, SAVATIER  Pierre</w:t>
            </w:r>
          </w:p>
        </w:tc>
        <w:tc>
          <w:tcPr>
            <w:tcW w:w="5099" w:type="dxa"/>
          </w:tcPr>
          <w:p w14:paraId="74DC6B10" w14:textId="77777777" w:rsidR="00D42BB0" w:rsidRPr="00774C95" w:rsidRDefault="00D42BB0" w:rsidP="00774C95">
            <w:pPr>
              <w:rPr>
                <w:rFonts w:ascii="Arial" w:hAnsi="Arial"/>
                <w:i/>
                <w:sz w:val="24"/>
                <w:szCs w:val="24"/>
              </w:rPr>
            </w:pPr>
            <w:r w:rsidRPr="00774C95">
              <w:rPr>
                <w:rFonts w:ascii="Arial" w:hAnsi="Arial"/>
                <w:i/>
                <w:sz w:val="24"/>
                <w:szCs w:val="24"/>
              </w:rPr>
              <w:t>Biotechnologies : quelles conséquences sur l’Homme à venir ?</w:t>
            </w:r>
          </w:p>
        </w:tc>
        <w:tc>
          <w:tcPr>
            <w:tcW w:w="1279" w:type="dxa"/>
          </w:tcPr>
          <w:p w14:paraId="47043953" w14:textId="77777777" w:rsidR="00D42BB0" w:rsidRPr="00774C95" w:rsidRDefault="00D42BB0" w:rsidP="00540C92">
            <w:pPr>
              <w:rPr>
                <w:rFonts w:ascii="Arial" w:hAnsi="Arial"/>
                <w:sz w:val="24"/>
                <w:szCs w:val="24"/>
              </w:rPr>
            </w:pPr>
            <w:r>
              <w:t>l’Harmattan</w:t>
            </w:r>
          </w:p>
        </w:tc>
        <w:tc>
          <w:tcPr>
            <w:tcW w:w="852" w:type="dxa"/>
          </w:tcPr>
          <w:p w14:paraId="08181061" w14:textId="77777777" w:rsidR="00D42BB0" w:rsidRPr="00774C95" w:rsidRDefault="00D42BB0" w:rsidP="00540C92">
            <w:pPr>
              <w:rPr>
                <w:rFonts w:ascii="Arial" w:hAnsi="Arial"/>
                <w:sz w:val="24"/>
                <w:szCs w:val="24"/>
              </w:rPr>
            </w:pPr>
            <w:r>
              <w:t>2012</w:t>
            </w:r>
          </w:p>
        </w:tc>
      </w:tr>
      <w:tr w:rsidR="00D42BB0" w:rsidRPr="00C51A64" w14:paraId="621D72E2" w14:textId="77777777" w:rsidTr="00D42BB0">
        <w:tc>
          <w:tcPr>
            <w:tcW w:w="3261" w:type="dxa"/>
          </w:tcPr>
          <w:p w14:paraId="0D3F3EF1" w14:textId="3D1CEF31" w:rsidR="00D42BB0" w:rsidRPr="003B7480" w:rsidRDefault="00D42BB0" w:rsidP="00540C92">
            <w:pPr>
              <w:rPr>
                <w:rFonts w:ascii="Arial" w:hAnsi="Arial"/>
                <w:color w:val="4A442A" w:themeColor="background2" w:themeShade="40"/>
                <w:sz w:val="24"/>
                <w:szCs w:val="24"/>
              </w:rPr>
            </w:pPr>
            <w:proofErr w:type="spellStart"/>
            <w:r w:rsidRPr="003B7480">
              <w:rPr>
                <w:rFonts w:ascii="Arial" w:hAnsi="Arial"/>
                <w:sz w:val="24"/>
                <w:szCs w:val="24"/>
              </w:rPr>
              <w:t>MEHL</w:t>
            </w:r>
            <w:proofErr w:type="spellEnd"/>
            <w:r w:rsidRPr="003B7480">
              <w:rPr>
                <w:rFonts w:ascii="Arial" w:hAnsi="Arial"/>
                <w:sz w:val="24"/>
                <w:szCs w:val="24"/>
              </w:rPr>
              <w:t xml:space="preserve"> D.</w:t>
            </w:r>
          </w:p>
        </w:tc>
        <w:tc>
          <w:tcPr>
            <w:tcW w:w="5099" w:type="dxa"/>
          </w:tcPr>
          <w:p w14:paraId="4E5E559A" w14:textId="77777777" w:rsidR="00D42BB0" w:rsidRPr="003B7480" w:rsidRDefault="00D42BB0" w:rsidP="00540C92">
            <w:pPr>
              <w:rPr>
                <w:rFonts w:ascii="Arial" w:hAnsi="Arial"/>
                <w:i/>
                <w:sz w:val="24"/>
                <w:szCs w:val="24"/>
              </w:rPr>
            </w:pPr>
            <w:r w:rsidRPr="003B7480">
              <w:rPr>
                <w:rFonts w:ascii="Arial" w:hAnsi="Arial"/>
                <w:i/>
                <w:sz w:val="24"/>
                <w:szCs w:val="24"/>
              </w:rPr>
              <w:t>Les lois de l’enfantement. Procréation et politique en France (1982-2011)</w:t>
            </w:r>
          </w:p>
        </w:tc>
        <w:tc>
          <w:tcPr>
            <w:tcW w:w="1279" w:type="dxa"/>
          </w:tcPr>
          <w:p w14:paraId="1406DBAD" w14:textId="77777777" w:rsidR="00D42BB0" w:rsidRPr="003B7480" w:rsidRDefault="00D42BB0" w:rsidP="00540C92">
            <w:pPr>
              <w:rPr>
                <w:color w:val="404040" w:themeColor="text1" w:themeTint="BF"/>
              </w:rPr>
            </w:pPr>
            <w:r w:rsidRPr="003B7480">
              <w:rPr>
                <w:sz w:val="20"/>
              </w:rPr>
              <w:t>Paris, Presses de Sciences Po</w:t>
            </w:r>
          </w:p>
        </w:tc>
        <w:tc>
          <w:tcPr>
            <w:tcW w:w="852" w:type="dxa"/>
          </w:tcPr>
          <w:p w14:paraId="66263072" w14:textId="77777777" w:rsidR="00D42BB0" w:rsidRPr="003B7480" w:rsidRDefault="00D42BB0" w:rsidP="00540C92">
            <w:pPr>
              <w:rPr>
                <w:color w:val="404040" w:themeColor="text1" w:themeTint="BF"/>
              </w:rPr>
            </w:pPr>
            <w:r w:rsidRPr="003B7480">
              <w:rPr>
                <w:sz w:val="20"/>
              </w:rPr>
              <w:t>2011</w:t>
            </w:r>
          </w:p>
        </w:tc>
      </w:tr>
      <w:tr w:rsidR="00D42BB0" w:rsidRPr="00C51A64" w14:paraId="1C5759AC" w14:textId="77777777" w:rsidTr="00D42BB0">
        <w:tc>
          <w:tcPr>
            <w:tcW w:w="3261" w:type="dxa"/>
          </w:tcPr>
          <w:p w14:paraId="1ECD3067" w14:textId="0E786DE7" w:rsidR="00D42BB0" w:rsidRPr="003B7480" w:rsidRDefault="00D42BB0" w:rsidP="00540C92">
            <w:pPr>
              <w:rPr>
                <w:rFonts w:ascii="Arial" w:hAnsi="Arial"/>
                <w:color w:val="4A442A" w:themeColor="background2" w:themeShade="40"/>
                <w:sz w:val="24"/>
                <w:szCs w:val="24"/>
              </w:rPr>
            </w:pPr>
            <w:proofErr w:type="spellStart"/>
            <w:r w:rsidRPr="003B7480">
              <w:rPr>
                <w:rFonts w:ascii="Arial" w:hAnsi="Arial"/>
                <w:sz w:val="24"/>
                <w:szCs w:val="24"/>
              </w:rPr>
              <w:t>PORQUERES</w:t>
            </w:r>
            <w:proofErr w:type="spellEnd"/>
            <w:r w:rsidRPr="003B7480">
              <w:rPr>
                <w:rFonts w:ascii="Arial" w:hAnsi="Arial"/>
                <w:sz w:val="24"/>
                <w:szCs w:val="24"/>
              </w:rPr>
              <w:t xml:space="preserve"> I GENE E. (</w:t>
            </w:r>
            <w:proofErr w:type="spellStart"/>
            <w:r w:rsidRPr="003B7480">
              <w:rPr>
                <w:rFonts w:ascii="Arial" w:hAnsi="Arial"/>
                <w:sz w:val="24"/>
                <w:szCs w:val="24"/>
              </w:rPr>
              <w:t>dir</w:t>
            </w:r>
            <w:proofErr w:type="spellEnd"/>
            <w:r w:rsidRPr="003B7480">
              <w:rPr>
                <w:rFonts w:ascii="Arial" w:hAnsi="Arial"/>
                <w:sz w:val="24"/>
                <w:szCs w:val="24"/>
              </w:rPr>
              <w:t>.)</w:t>
            </w:r>
          </w:p>
        </w:tc>
        <w:tc>
          <w:tcPr>
            <w:tcW w:w="5099" w:type="dxa"/>
          </w:tcPr>
          <w:p w14:paraId="40C6B343" w14:textId="77777777" w:rsidR="00D42BB0" w:rsidRPr="003B7480" w:rsidRDefault="00D42BB0" w:rsidP="00540C92">
            <w:pPr>
              <w:rPr>
                <w:rFonts w:ascii="Arial" w:hAnsi="Arial"/>
                <w:i/>
                <w:sz w:val="24"/>
                <w:szCs w:val="24"/>
              </w:rPr>
            </w:pPr>
            <w:r w:rsidRPr="003B7480">
              <w:rPr>
                <w:rFonts w:ascii="Arial" w:hAnsi="Arial"/>
                <w:i/>
                <w:sz w:val="24"/>
                <w:szCs w:val="24"/>
              </w:rPr>
              <w:t>Défis contemporains de la parenté</w:t>
            </w:r>
          </w:p>
        </w:tc>
        <w:tc>
          <w:tcPr>
            <w:tcW w:w="1279" w:type="dxa"/>
          </w:tcPr>
          <w:p w14:paraId="21D7F4FF" w14:textId="77777777" w:rsidR="00D42BB0" w:rsidRPr="003B7480" w:rsidRDefault="00D42BB0" w:rsidP="00540C92">
            <w:pPr>
              <w:rPr>
                <w:color w:val="404040" w:themeColor="text1" w:themeTint="BF"/>
              </w:rPr>
            </w:pPr>
            <w:r w:rsidRPr="003B7480">
              <w:rPr>
                <w:sz w:val="20"/>
              </w:rPr>
              <w:t>Paris, éditions de l’EHESS</w:t>
            </w:r>
          </w:p>
        </w:tc>
        <w:tc>
          <w:tcPr>
            <w:tcW w:w="852" w:type="dxa"/>
          </w:tcPr>
          <w:p w14:paraId="74DEA470" w14:textId="77777777" w:rsidR="00D42BB0" w:rsidRPr="003B7480" w:rsidRDefault="00D42BB0" w:rsidP="00540C92">
            <w:pPr>
              <w:rPr>
                <w:color w:val="404040" w:themeColor="text1" w:themeTint="BF"/>
              </w:rPr>
            </w:pPr>
            <w:r w:rsidRPr="003B7480">
              <w:rPr>
                <w:sz w:val="20"/>
              </w:rPr>
              <w:t>2009</w:t>
            </w:r>
          </w:p>
        </w:tc>
      </w:tr>
      <w:tr w:rsidR="00D42BB0" w:rsidRPr="00C51A64" w14:paraId="203F271C" w14:textId="77777777" w:rsidTr="00D42BB0">
        <w:tc>
          <w:tcPr>
            <w:tcW w:w="3261" w:type="dxa"/>
          </w:tcPr>
          <w:p w14:paraId="5E17CE0F" w14:textId="732285EB" w:rsidR="00D42BB0" w:rsidRPr="003B7480" w:rsidRDefault="00D42BB0" w:rsidP="00540C92">
            <w:pPr>
              <w:rPr>
                <w:rFonts w:ascii="Arial" w:hAnsi="Arial"/>
                <w:color w:val="4A442A" w:themeColor="background2" w:themeShade="40"/>
                <w:sz w:val="24"/>
                <w:szCs w:val="24"/>
              </w:rPr>
            </w:pPr>
            <w:proofErr w:type="spellStart"/>
            <w:r w:rsidRPr="003B7480">
              <w:rPr>
                <w:rFonts w:ascii="Arial" w:hAnsi="Arial"/>
                <w:sz w:val="24"/>
                <w:szCs w:val="24"/>
              </w:rPr>
              <w:t>PULMAN</w:t>
            </w:r>
            <w:proofErr w:type="spellEnd"/>
            <w:r w:rsidRPr="003B7480">
              <w:rPr>
                <w:rFonts w:ascii="Arial" w:hAnsi="Arial"/>
                <w:sz w:val="24"/>
                <w:szCs w:val="24"/>
              </w:rPr>
              <w:t xml:space="preserve"> B.</w:t>
            </w:r>
          </w:p>
        </w:tc>
        <w:tc>
          <w:tcPr>
            <w:tcW w:w="5099" w:type="dxa"/>
          </w:tcPr>
          <w:p w14:paraId="52490697" w14:textId="77777777" w:rsidR="00D42BB0" w:rsidRPr="003B7480" w:rsidRDefault="00D42BB0" w:rsidP="00540C92">
            <w:pPr>
              <w:rPr>
                <w:rFonts w:ascii="Arial" w:hAnsi="Arial"/>
                <w:i/>
                <w:sz w:val="24"/>
                <w:szCs w:val="24"/>
              </w:rPr>
            </w:pPr>
            <w:r w:rsidRPr="003B7480">
              <w:rPr>
                <w:rFonts w:ascii="Arial" w:hAnsi="Arial"/>
                <w:i/>
                <w:sz w:val="24"/>
                <w:szCs w:val="24"/>
              </w:rPr>
              <w:t>Mille et une façons de faire les enfants. La révolution des méthodes de procréation</w:t>
            </w:r>
          </w:p>
        </w:tc>
        <w:tc>
          <w:tcPr>
            <w:tcW w:w="1279" w:type="dxa"/>
          </w:tcPr>
          <w:p w14:paraId="568EB355" w14:textId="77777777" w:rsidR="00D42BB0" w:rsidRPr="003B7480" w:rsidRDefault="00D42BB0" w:rsidP="00540C92">
            <w:pPr>
              <w:rPr>
                <w:color w:val="404040" w:themeColor="text1" w:themeTint="BF"/>
              </w:rPr>
            </w:pPr>
            <w:r w:rsidRPr="003B7480">
              <w:rPr>
                <w:sz w:val="20"/>
              </w:rPr>
              <w:t>Paris, Calmann-Lévy</w:t>
            </w:r>
          </w:p>
        </w:tc>
        <w:tc>
          <w:tcPr>
            <w:tcW w:w="852" w:type="dxa"/>
          </w:tcPr>
          <w:p w14:paraId="3B82B3F9" w14:textId="77777777" w:rsidR="00D42BB0" w:rsidRPr="003B7480" w:rsidRDefault="00D42BB0" w:rsidP="00540C92">
            <w:pPr>
              <w:rPr>
                <w:color w:val="404040" w:themeColor="text1" w:themeTint="BF"/>
              </w:rPr>
            </w:pPr>
            <w:r w:rsidRPr="003B7480">
              <w:rPr>
                <w:sz w:val="20"/>
              </w:rPr>
              <w:t>2010</w:t>
            </w:r>
          </w:p>
        </w:tc>
      </w:tr>
      <w:tr w:rsidR="00D42BB0" w14:paraId="7764DD16" w14:textId="77777777" w:rsidTr="00D42BB0">
        <w:tc>
          <w:tcPr>
            <w:tcW w:w="3261" w:type="dxa"/>
          </w:tcPr>
          <w:p w14:paraId="31CC13DF" w14:textId="72800A32" w:rsidR="00D42BB0" w:rsidRPr="003B7480" w:rsidRDefault="00D42BB0" w:rsidP="00540C92">
            <w:pPr>
              <w:rPr>
                <w:rFonts w:ascii="Arial" w:hAnsi="Arial"/>
                <w:color w:val="404040" w:themeColor="text1" w:themeTint="BF"/>
                <w:sz w:val="24"/>
                <w:szCs w:val="24"/>
              </w:rPr>
            </w:pPr>
            <w:r w:rsidRPr="003B7480">
              <w:rPr>
                <w:rFonts w:ascii="Arial" w:hAnsi="Arial"/>
                <w:color w:val="404040" w:themeColor="text1" w:themeTint="BF"/>
                <w:sz w:val="24"/>
                <w:szCs w:val="24"/>
              </w:rPr>
              <w:t>VASSE Denis</w:t>
            </w:r>
          </w:p>
        </w:tc>
        <w:tc>
          <w:tcPr>
            <w:tcW w:w="5099" w:type="dxa"/>
          </w:tcPr>
          <w:p w14:paraId="5EAF18F7" w14:textId="77777777" w:rsidR="00D42BB0" w:rsidRPr="003B7480" w:rsidRDefault="00D42BB0" w:rsidP="007B1A7D">
            <w:pPr>
              <w:rPr>
                <w:rFonts w:ascii="Arial" w:hAnsi="Arial"/>
                <w:i/>
                <w:sz w:val="24"/>
                <w:szCs w:val="24"/>
              </w:rPr>
            </w:pPr>
            <w:r w:rsidRPr="003B7480">
              <w:rPr>
                <w:rFonts w:ascii="Arial" w:hAnsi="Arial"/>
                <w:i/>
                <w:sz w:val="24"/>
                <w:szCs w:val="24"/>
              </w:rPr>
              <w:t>Né de l’homme et de la femme : l’enfant</w:t>
            </w:r>
          </w:p>
          <w:p w14:paraId="7E5DA2FA" w14:textId="77777777" w:rsidR="00D42BB0" w:rsidRPr="003B7480" w:rsidRDefault="00D42BB0" w:rsidP="007B1A7D">
            <w:pPr>
              <w:rPr>
                <w:rFonts w:ascii="Arial" w:hAnsi="Arial"/>
                <w:i/>
                <w:sz w:val="24"/>
                <w:szCs w:val="24"/>
              </w:rPr>
            </w:pPr>
            <w:r w:rsidRPr="003B7480">
              <w:rPr>
                <w:rFonts w:ascii="Arial" w:hAnsi="Arial"/>
                <w:i/>
                <w:sz w:val="24"/>
                <w:szCs w:val="24"/>
              </w:rPr>
              <w:t>La vie et les vivants</w:t>
            </w:r>
          </w:p>
          <w:p w14:paraId="69425C8F" w14:textId="77777777" w:rsidR="00D42BB0" w:rsidRPr="003B7480" w:rsidRDefault="00D42BB0" w:rsidP="007B1A7D">
            <w:pPr>
              <w:rPr>
                <w:rFonts w:ascii="Arial" w:hAnsi="Arial"/>
                <w:i/>
                <w:sz w:val="24"/>
                <w:szCs w:val="24"/>
              </w:rPr>
            </w:pPr>
            <w:r w:rsidRPr="003B7480">
              <w:rPr>
                <w:rFonts w:ascii="Arial" w:hAnsi="Arial"/>
                <w:i/>
                <w:sz w:val="24"/>
                <w:szCs w:val="24"/>
              </w:rPr>
              <w:t>Le temps du désir</w:t>
            </w:r>
          </w:p>
          <w:p w14:paraId="7D231C69" w14:textId="31E5D103" w:rsidR="00D42BB0" w:rsidRPr="003B7480" w:rsidRDefault="00D42BB0" w:rsidP="00540C92">
            <w:pPr>
              <w:rPr>
                <w:rFonts w:ascii="Arial" w:hAnsi="Arial"/>
                <w:i/>
                <w:sz w:val="24"/>
                <w:szCs w:val="24"/>
              </w:rPr>
            </w:pPr>
            <w:r w:rsidRPr="003B7480">
              <w:rPr>
                <w:rFonts w:ascii="Arial" w:hAnsi="Arial"/>
                <w:i/>
                <w:sz w:val="24"/>
                <w:szCs w:val="24"/>
              </w:rPr>
              <w:lastRenderedPageBreak/>
              <w:t>L’autre du désir ou le dieu de la foi</w:t>
            </w:r>
          </w:p>
        </w:tc>
        <w:tc>
          <w:tcPr>
            <w:tcW w:w="1279" w:type="dxa"/>
          </w:tcPr>
          <w:p w14:paraId="58902B9E" w14:textId="77777777" w:rsidR="00D42BB0" w:rsidRPr="003B7480" w:rsidRDefault="00D42BB0" w:rsidP="007B1A7D">
            <w:pPr>
              <w:rPr>
                <w:color w:val="4A442A" w:themeColor="background2" w:themeShade="40"/>
              </w:rPr>
            </w:pPr>
            <w:r w:rsidRPr="003B7480">
              <w:rPr>
                <w:color w:val="4A442A" w:themeColor="background2" w:themeShade="40"/>
              </w:rPr>
              <w:lastRenderedPageBreak/>
              <w:t>Seuil</w:t>
            </w:r>
          </w:p>
          <w:p w14:paraId="2DE629D6" w14:textId="77777777" w:rsidR="00D42BB0" w:rsidRPr="003B7480" w:rsidRDefault="00D42BB0" w:rsidP="007B1A7D">
            <w:pPr>
              <w:rPr>
                <w:color w:val="4A442A" w:themeColor="background2" w:themeShade="40"/>
              </w:rPr>
            </w:pPr>
            <w:r w:rsidRPr="003B7480">
              <w:rPr>
                <w:color w:val="4A442A" w:themeColor="background2" w:themeShade="40"/>
              </w:rPr>
              <w:t>Seuil</w:t>
            </w:r>
          </w:p>
          <w:p w14:paraId="71DFBD9F" w14:textId="77777777" w:rsidR="00D42BB0" w:rsidRPr="003B7480" w:rsidRDefault="00D42BB0" w:rsidP="007B1A7D">
            <w:pPr>
              <w:rPr>
                <w:color w:val="4A442A" w:themeColor="background2" w:themeShade="40"/>
              </w:rPr>
            </w:pPr>
            <w:r w:rsidRPr="003B7480">
              <w:rPr>
                <w:color w:val="4A442A" w:themeColor="background2" w:themeShade="40"/>
              </w:rPr>
              <w:t>Seuil</w:t>
            </w:r>
          </w:p>
          <w:p w14:paraId="4705F682" w14:textId="2F7A7686" w:rsidR="00D42BB0" w:rsidRPr="003B7480" w:rsidRDefault="00D42BB0" w:rsidP="00540C92">
            <w:pPr>
              <w:rPr>
                <w:color w:val="4A442A" w:themeColor="background2" w:themeShade="40"/>
              </w:rPr>
            </w:pPr>
            <w:r w:rsidRPr="003B7480">
              <w:rPr>
                <w:color w:val="4A442A" w:themeColor="background2" w:themeShade="40"/>
              </w:rPr>
              <w:t>seuil</w:t>
            </w:r>
          </w:p>
        </w:tc>
        <w:tc>
          <w:tcPr>
            <w:tcW w:w="852" w:type="dxa"/>
          </w:tcPr>
          <w:p w14:paraId="0821AC9A" w14:textId="77777777" w:rsidR="00D42BB0" w:rsidRPr="003B7480" w:rsidRDefault="00D42BB0" w:rsidP="007B1A7D">
            <w:pPr>
              <w:rPr>
                <w:color w:val="4A442A" w:themeColor="background2" w:themeShade="40"/>
              </w:rPr>
            </w:pPr>
          </w:p>
          <w:p w14:paraId="0EE75316" w14:textId="77777777" w:rsidR="00D42BB0" w:rsidRPr="003B7480" w:rsidRDefault="00D42BB0" w:rsidP="007B1A7D">
            <w:pPr>
              <w:rPr>
                <w:color w:val="4A442A" w:themeColor="background2" w:themeShade="40"/>
              </w:rPr>
            </w:pPr>
            <w:r w:rsidRPr="003B7480">
              <w:rPr>
                <w:color w:val="4A442A" w:themeColor="background2" w:themeShade="40"/>
              </w:rPr>
              <w:t>2004</w:t>
            </w:r>
          </w:p>
          <w:p w14:paraId="5B6B1CE0" w14:textId="77777777" w:rsidR="00D42BB0" w:rsidRPr="003B7480" w:rsidRDefault="00D42BB0" w:rsidP="007B1A7D">
            <w:pPr>
              <w:rPr>
                <w:color w:val="4A442A" w:themeColor="background2" w:themeShade="40"/>
              </w:rPr>
            </w:pPr>
            <w:r w:rsidRPr="003B7480">
              <w:rPr>
                <w:color w:val="4A442A" w:themeColor="background2" w:themeShade="40"/>
              </w:rPr>
              <w:t>1978</w:t>
            </w:r>
          </w:p>
          <w:p w14:paraId="4ACEB790" w14:textId="373FABD2" w:rsidR="00D42BB0" w:rsidRPr="003B7480" w:rsidRDefault="00D42BB0" w:rsidP="00540C92">
            <w:pPr>
              <w:rPr>
                <w:color w:val="4A442A" w:themeColor="background2" w:themeShade="40"/>
              </w:rPr>
            </w:pPr>
            <w:r w:rsidRPr="003B7480">
              <w:rPr>
                <w:color w:val="4A442A" w:themeColor="background2" w:themeShade="40"/>
              </w:rPr>
              <w:t>1988</w:t>
            </w:r>
          </w:p>
        </w:tc>
      </w:tr>
      <w:tr w:rsidR="00D42BB0" w:rsidRPr="00C51A64" w14:paraId="49C7F836" w14:textId="77777777" w:rsidTr="00D42BB0">
        <w:tc>
          <w:tcPr>
            <w:tcW w:w="3261" w:type="dxa"/>
          </w:tcPr>
          <w:p w14:paraId="738283A9" w14:textId="77777777" w:rsidR="00D42BB0" w:rsidRPr="003B7480" w:rsidRDefault="00D42BB0" w:rsidP="00540C92">
            <w:pPr>
              <w:rPr>
                <w:rFonts w:ascii="Arial" w:hAnsi="Arial"/>
                <w:color w:val="4A442A" w:themeColor="background2" w:themeShade="40"/>
                <w:sz w:val="24"/>
                <w:szCs w:val="24"/>
              </w:rPr>
            </w:pPr>
            <w:r w:rsidRPr="003B7480">
              <w:rPr>
                <w:rFonts w:ascii="Arial" w:hAnsi="Arial"/>
                <w:sz w:val="24"/>
                <w:szCs w:val="24"/>
              </w:rPr>
              <w:lastRenderedPageBreak/>
              <w:t>THERY I.,</w:t>
            </w:r>
          </w:p>
        </w:tc>
        <w:tc>
          <w:tcPr>
            <w:tcW w:w="5099" w:type="dxa"/>
          </w:tcPr>
          <w:p w14:paraId="7101CF2C" w14:textId="77777777" w:rsidR="00D42BB0" w:rsidRPr="003B7480" w:rsidRDefault="00D42BB0" w:rsidP="00540C92">
            <w:pPr>
              <w:rPr>
                <w:rFonts w:ascii="Arial" w:hAnsi="Arial"/>
                <w:i/>
                <w:sz w:val="24"/>
                <w:szCs w:val="24"/>
              </w:rPr>
            </w:pPr>
            <w:r w:rsidRPr="003B7480">
              <w:rPr>
                <w:rFonts w:ascii="Arial" w:hAnsi="Arial"/>
                <w:i/>
                <w:sz w:val="24"/>
                <w:szCs w:val="24"/>
              </w:rPr>
              <w:t>Des humains comme les autres. Bioéthique, anonymat et genre du don</w:t>
            </w:r>
          </w:p>
        </w:tc>
        <w:tc>
          <w:tcPr>
            <w:tcW w:w="1279" w:type="dxa"/>
          </w:tcPr>
          <w:p w14:paraId="6D75B0A9" w14:textId="77777777" w:rsidR="00D42BB0" w:rsidRPr="003B7480" w:rsidRDefault="00D42BB0" w:rsidP="00540C92">
            <w:pPr>
              <w:rPr>
                <w:color w:val="404040" w:themeColor="text1" w:themeTint="BF"/>
              </w:rPr>
            </w:pPr>
            <w:r w:rsidRPr="003B7480">
              <w:rPr>
                <w:sz w:val="20"/>
              </w:rPr>
              <w:t>Paris, éditions de l’EHESS</w:t>
            </w:r>
          </w:p>
        </w:tc>
        <w:tc>
          <w:tcPr>
            <w:tcW w:w="852" w:type="dxa"/>
          </w:tcPr>
          <w:p w14:paraId="57072FF7" w14:textId="77777777" w:rsidR="00D42BB0" w:rsidRPr="003B7480" w:rsidRDefault="00D42BB0" w:rsidP="00540C92">
            <w:pPr>
              <w:rPr>
                <w:color w:val="404040" w:themeColor="text1" w:themeTint="BF"/>
              </w:rPr>
            </w:pPr>
            <w:r w:rsidRPr="003B7480">
              <w:rPr>
                <w:sz w:val="20"/>
              </w:rPr>
              <w:t>2010</w:t>
            </w:r>
          </w:p>
        </w:tc>
      </w:tr>
      <w:tr w:rsidR="00D42BB0" w14:paraId="31F19634" w14:textId="77777777" w:rsidTr="00D42BB0">
        <w:tc>
          <w:tcPr>
            <w:tcW w:w="3261" w:type="dxa"/>
          </w:tcPr>
          <w:p w14:paraId="178A1586" w14:textId="1C1C2761" w:rsidR="00D42BB0" w:rsidRPr="003B7480" w:rsidRDefault="00D42BB0" w:rsidP="00540C92">
            <w:pPr>
              <w:rPr>
                <w:rFonts w:ascii="Arial" w:hAnsi="Arial"/>
                <w:color w:val="404040" w:themeColor="text1" w:themeTint="BF"/>
                <w:sz w:val="24"/>
                <w:szCs w:val="24"/>
              </w:rPr>
            </w:pPr>
            <w:proofErr w:type="spellStart"/>
            <w:r w:rsidRPr="003B7480">
              <w:rPr>
                <w:rFonts w:ascii="Arial" w:hAnsi="Arial"/>
                <w:color w:val="404040" w:themeColor="text1" w:themeTint="BF"/>
                <w:sz w:val="24"/>
                <w:szCs w:val="24"/>
                <w:highlight w:val="yellow"/>
              </w:rPr>
              <w:t>WENIN</w:t>
            </w:r>
            <w:proofErr w:type="spellEnd"/>
            <w:r w:rsidRPr="003B7480">
              <w:rPr>
                <w:rFonts w:ascii="Arial" w:hAnsi="Arial"/>
                <w:color w:val="404040" w:themeColor="text1" w:themeTint="BF"/>
                <w:sz w:val="24"/>
                <w:szCs w:val="24"/>
                <w:highlight w:val="yellow"/>
              </w:rPr>
              <w:t xml:space="preserve">   J.P LEBRUN</w:t>
            </w:r>
          </w:p>
        </w:tc>
        <w:tc>
          <w:tcPr>
            <w:tcW w:w="5099" w:type="dxa"/>
          </w:tcPr>
          <w:p w14:paraId="27686A5B" w14:textId="7F1F6995" w:rsidR="00D42BB0" w:rsidRPr="003B7480" w:rsidRDefault="00D42BB0" w:rsidP="00540C92">
            <w:pPr>
              <w:rPr>
                <w:rFonts w:ascii="Arial" w:hAnsi="Arial"/>
                <w:i/>
                <w:sz w:val="24"/>
                <w:szCs w:val="24"/>
                <w:highlight w:val="yellow"/>
              </w:rPr>
            </w:pPr>
            <w:r w:rsidRPr="003B7480">
              <w:rPr>
                <w:rFonts w:ascii="Arial" w:hAnsi="Arial"/>
                <w:i/>
                <w:sz w:val="24"/>
                <w:szCs w:val="24"/>
                <w:highlight w:val="yellow"/>
              </w:rPr>
              <w:t>Des lois pour être humain</w:t>
            </w:r>
          </w:p>
        </w:tc>
        <w:tc>
          <w:tcPr>
            <w:tcW w:w="1279" w:type="dxa"/>
          </w:tcPr>
          <w:p w14:paraId="7DB04387" w14:textId="77777777" w:rsidR="00D42BB0" w:rsidRPr="003B7480" w:rsidRDefault="00D42BB0" w:rsidP="00540C92">
            <w:pPr>
              <w:rPr>
                <w:color w:val="4A442A" w:themeColor="background2" w:themeShade="40"/>
              </w:rPr>
            </w:pPr>
            <w:proofErr w:type="spellStart"/>
            <w:r w:rsidRPr="003B7480">
              <w:rPr>
                <w:color w:val="4A442A" w:themeColor="background2" w:themeShade="40"/>
              </w:rPr>
              <w:t>érès</w:t>
            </w:r>
            <w:proofErr w:type="spellEnd"/>
          </w:p>
        </w:tc>
        <w:tc>
          <w:tcPr>
            <w:tcW w:w="852" w:type="dxa"/>
          </w:tcPr>
          <w:p w14:paraId="6E1B8CB3" w14:textId="77777777" w:rsidR="00D42BB0" w:rsidRPr="003B7480" w:rsidRDefault="00D42BB0" w:rsidP="00540C92">
            <w:pPr>
              <w:rPr>
                <w:color w:val="4A442A" w:themeColor="background2" w:themeShade="40"/>
              </w:rPr>
            </w:pPr>
          </w:p>
        </w:tc>
      </w:tr>
    </w:tbl>
    <w:p w14:paraId="08FC3042" w14:textId="77777777" w:rsidR="00D42BB0" w:rsidRDefault="00D42BB0"/>
    <w:sectPr w:rsidR="00D42BB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C3"/>
    <w:rsid w:val="00232FD6"/>
    <w:rsid w:val="002D6FD2"/>
    <w:rsid w:val="003B7480"/>
    <w:rsid w:val="00512474"/>
    <w:rsid w:val="00540C92"/>
    <w:rsid w:val="005E4542"/>
    <w:rsid w:val="00774C95"/>
    <w:rsid w:val="008A494C"/>
    <w:rsid w:val="00A334C3"/>
    <w:rsid w:val="00D42BB0"/>
    <w:rsid w:val="00EE0FE6"/>
    <w:rsid w:val="00F1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0DBF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4C3"/>
    <w:rPr>
      <w:rFonts w:ascii="Times New Roman" w:hAnsi="Times New Roman" w:cs="Times New Roman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A494C"/>
    <w:rPr>
      <w:rFonts w:eastAsiaTheme="minorHAns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4C3"/>
    <w:rPr>
      <w:rFonts w:ascii="Times New Roman" w:hAnsi="Times New Roman" w:cs="Times New Roman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A494C"/>
    <w:rPr>
      <w:rFonts w:eastAsiaTheme="minorHAns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4F7613-C14B-BF47-B722-67C7AA534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358</Words>
  <Characters>1974</Characters>
  <Application>Microsoft Macintosh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</dc:creator>
  <cp:keywords/>
  <dc:description/>
  <cp:lastModifiedBy>Jean-Pierre</cp:lastModifiedBy>
  <cp:revision>6</cp:revision>
  <dcterms:created xsi:type="dcterms:W3CDTF">2013-10-16T20:50:00Z</dcterms:created>
  <dcterms:modified xsi:type="dcterms:W3CDTF">2013-10-28T07:30:00Z</dcterms:modified>
</cp:coreProperties>
</file>