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8D" w:rsidRDefault="00852B8D" w:rsidP="00852B8D">
      <w:pPr>
        <w:pStyle w:val="cadre1"/>
      </w:pPr>
      <w:r>
        <w:t>Un Dieu hors de lui</w:t>
      </w:r>
      <w:r>
        <w:br/>
        <w:t>pour appeler les hommes à lui :</w:t>
      </w:r>
    </w:p>
    <w:p w:rsidR="00852B8D" w:rsidRDefault="00852B8D" w:rsidP="00852B8D">
      <w:pPr>
        <w:pStyle w:val="cadre1"/>
        <w:rPr>
          <w:sz w:val="28"/>
          <w:szCs w:val="28"/>
        </w:rPr>
      </w:pPr>
    </w:p>
    <w:p w:rsidR="00852B8D" w:rsidRDefault="00852B8D" w:rsidP="00852B8D">
      <w:pPr>
        <w:pStyle w:val="cadre1"/>
        <w:rPr>
          <w:sz w:val="28"/>
          <w:szCs w:val="28"/>
        </w:rPr>
      </w:pPr>
      <w:r w:rsidRPr="00237072">
        <w:rPr>
          <w:sz w:val="28"/>
          <w:szCs w:val="28"/>
        </w:rPr>
        <w:t xml:space="preserve">Réflexions sur le dogme de la trinité, </w:t>
      </w:r>
    </w:p>
    <w:p w:rsidR="00852B8D" w:rsidRPr="00237072" w:rsidRDefault="00852B8D" w:rsidP="00852B8D">
      <w:pPr>
        <w:pStyle w:val="cadre1"/>
        <w:rPr>
          <w:sz w:val="28"/>
          <w:szCs w:val="28"/>
        </w:rPr>
      </w:pPr>
      <w:proofErr w:type="gramStart"/>
      <w:r w:rsidRPr="00237072">
        <w:rPr>
          <w:sz w:val="28"/>
          <w:szCs w:val="28"/>
        </w:rPr>
        <w:t>d’après</w:t>
      </w:r>
      <w:proofErr w:type="gramEnd"/>
      <w:r w:rsidRPr="00237072">
        <w:rPr>
          <w:sz w:val="28"/>
          <w:szCs w:val="28"/>
        </w:rPr>
        <w:t xml:space="preserve"> le livre « L’Esprit du christianisme </w:t>
      </w:r>
      <w:r w:rsidR="00C664C7">
        <w:rPr>
          <w:rStyle w:val="Appelnotedebasdep"/>
          <w:sz w:val="28"/>
          <w:szCs w:val="28"/>
        </w:rPr>
        <w:footnoteReference w:id="1"/>
      </w:r>
      <w:r w:rsidRPr="00237072">
        <w:rPr>
          <w:sz w:val="28"/>
          <w:szCs w:val="28"/>
        </w:rPr>
        <w:t>» de Joseph Moingt</w:t>
      </w:r>
      <w:r>
        <w:rPr>
          <w:sz w:val="28"/>
          <w:szCs w:val="28"/>
        </w:rPr>
        <w:br/>
      </w:r>
    </w:p>
    <w:p w:rsidR="00852B8D" w:rsidRDefault="00852B8D" w:rsidP="00852B8D">
      <w:pPr>
        <w:rPr>
          <w:kern w:val="28"/>
        </w:rPr>
      </w:pPr>
    </w:p>
    <w:p w:rsidR="00A72F1E" w:rsidRDefault="00A72F1E" w:rsidP="00852B8D">
      <w:pPr>
        <w:rPr>
          <w:kern w:val="28"/>
        </w:rPr>
      </w:pPr>
    </w:p>
    <w:p w:rsidR="00A72F1E" w:rsidRPr="00A72F1E" w:rsidRDefault="00A72F1E" w:rsidP="00A72F1E">
      <w:pPr>
        <w:pStyle w:val="Paratitre5"/>
        <w:rPr>
          <w:i/>
          <w:kern w:val="28"/>
        </w:rPr>
      </w:pPr>
      <w:r w:rsidRPr="00A72F1E">
        <w:rPr>
          <w:i/>
          <w:kern w:val="28"/>
        </w:rPr>
        <w:t>NOTA</w:t>
      </w:r>
    </w:p>
    <w:p w:rsidR="005232CD" w:rsidRDefault="005232CD" w:rsidP="00A72F1E">
      <w:pPr>
        <w:rPr>
          <w:i/>
        </w:rPr>
      </w:pPr>
      <w:r>
        <w:rPr>
          <w:i/>
        </w:rPr>
        <w:t>Tous les textes en retrait et entre</w:t>
      </w:r>
      <w:r w:rsidR="00C664C7">
        <w:rPr>
          <w:i/>
        </w:rPr>
        <w:t xml:space="preserve"> </w:t>
      </w:r>
      <w:r>
        <w:rPr>
          <w:i/>
        </w:rPr>
        <w:t xml:space="preserve">guillemets sont de Joseph Moingt. Sauf indication contraire, ils sont </w:t>
      </w:r>
      <w:r w:rsidR="0098555D">
        <w:rPr>
          <w:i/>
        </w:rPr>
        <w:t>tirés</w:t>
      </w:r>
      <w:r>
        <w:rPr>
          <w:i/>
        </w:rPr>
        <w:t xml:space="preserve"> de « L’Esprit du christianisme »</w:t>
      </w:r>
      <w:r w:rsidR="00C664C7">
        <w:rPr>
          <w:i/>
        </w:rPr>
        <w:t>. Les renvois indiquent la page de ce livre d’où chaque texte est tiré.</w:t>
      </w:r>
    </w:p>
    <w:p w:rsidR="005232CD" w:rsidRDefault="005232CD" w:rsidP="00A72F1E">
      <w:pPr>
        <w:rPr>
          <w:i/>
        </w:rPr>
      </w:pPr>
    </w:p>
    <w:p w:rsidR="00A72F1E" w:rsidRPr="00A72F1E" w:rsidRDefault="00A72F1E" w:rsidP="00A72F1E">
      <w:pPr>
        <w:rPr>
          <w:i/>
        </w:rPr>
      </w:pPr>
      <w:r>
        <w:rPr>
          <w:i/>
        </w:rPr>
        <w:t xml:space="preserve">A1vant d’entreprendre </w:t>
      </w:r>
      <w:r w:rsidRPr="00A72F1E">
        <w:rPr>
          <w:i/>
        </w:rPr>
        <w:t xml:space="preserve">la lecture du présent texte, il </w:t>
      </w:r>
      <w:r>
        <w:rPr>
          <w:i/>
        </w:rPr>
        <w:t>est souhaitable de</w:t>
      </w:r>
      <w:r w:rsidRPr="00A72F1E">
        <w:rPr>
          <w:i/>
        </w:rPr>
        <w:t xml:space="preserve"> mettre au clair un bref vocabulaire : A propos de la trinité, les théologiens distinguent :</w:t>
      </w:r>
    </w:p>
    <w:p w:rsidR="00A72F1E" w:rsidRPr="00A72F1E" w:rsidRDefault="00A72F1E" w:rsidP="00A72F1E">
      <w:pPr>
        <w:ind w:left="1416" w:hanging="708"/>
        <w:rPr>
          <w:i/>
        </w:rPr>
      </w:pPr>
      <w:r w:rsidRPr="00A72F1E">
        <w:rPr>
          <w:i/>
        </w:rPr>
        <w:t>- la « trinité économique » ou « trinité du salut », celle qui se manifeste dans notre histoire pour nous apporter le salut.</w:t>
      </w:r>
    </w:p>
    <w:p w:rsidR="00A72F1E" w:rsidRPr="00A72F1E" w:rsidRDefault="00A72F1E" w:rsidP="00A72F1E">
      <w:pPr>
        <w:ind w:left="708"/>
        <w:rPr>
          <w:i/>
        </w:rPr>
      </w:pPr>
      <w:r w:rsidRPr="00A72F1E">
        <w:rPr>
          <w:i/>
        </w:rPr>
        <w:t>- la « trinité immanente », c'est-à-dire ce qu’elle est en elle-même.</w:t>
      </w:r>
    </w:p>
    <w:p w:rsidR="00A72F1E" w:rsidRDefault="00A72F1E" w:rsidP="00A72F1E"/>
    <w:p w:rsidR="00A72F1E" w:rsidRDefault="00A72F1E" w:rsidP="00852B8D">
      <w:pPr>
        <w:rPr>
          <w:kern w:val="28"/>
        </w:rPr>
      </w:pPr>
    </w:p>
    <w:p w:rsidR="009E4902" w:rsidRDefault="009E4902" w:rsidP="00DC5408">
      <w:pPr>
        <w:pStyle w:val="Titre4"/>
      </w:pPr>
    </w:p>
    <w:p w:rsidR="009E4902" w:rsidRDefault="009E4902" w:rsidP="00DC5408">
      <w:pPr>
        <w:pStyle w:val="Titre4"/>
      </w:pPr>
    </w:p>
    <w:p w:rsidR="00852B8D" w:rsidRDefault="00EC7BBB" w:rsidP="00EC7BBB">
      <w:pPr>
        <w:pStyle w:val="Titre3"/>
      </w:pPr>
      <w:r>
        <w:t>Difficultés avec la doctrine trinitaire</w:t>
      </w:r>
    </w:p>
    <w:p w:rsidR="00DC5408" w:rsidRDefault="00DC5408" w:rsidP="00DC5408"/>
    <w:p w:rsidR="00EC7BBB" w:rsidRDefault="00EC7BBB" w:rsidP="00EC7BBB">
      <w:pPr>
        <w:pStyle w:val="Paratitre4"/>
      </w:pPr>
      <w:r>
        <w:t>Incompréhensible trinité</w:t>
      </w:r>
    </w:p>
    <w:p w:rsidR="00EC7BBB" w:rsidRPr="00DC5408" w:rsidRDefault="00EC7BBB" w:rsidP="00DC5408"/>
    <w:p w:rsidR="00852B8D" w:rsidRDefault="00852B8D" w:rsidP="00852B8D">
      <w:pPr>
        <w:rPr>
          <w:kern w:val="28"/>
        </w:rPr>
      </w:pPr>
      <w:r>
        <w:rPr>
          <w:kern w:val="28"/>
        </w:rPr>
        <w:t>La trinité, c’est très compliqué, voire incompréhensible, et ça n’intéresse personne.</w:t>
      </w:r>
    </w:p>
    <w:p w:rsidR="00852B8D" w:rsidRDefault="00852B8D" w:rsidP="00852B8D">
      <w:pPr>
        <w:rPr>
          <w:kern w:val="28"/>
        </w:rPr>
      </w:pPr>
      <w:r>
        <w:rPr>
          <w:kern w:val="28"/>
        </w:rPr>
        <w:t>Un Dieu unique en trois personnes distinctes ? Qui oserait défendre cela dans les rues ou les ronds-points, comme cela se faisait à Byzance dans les premiers siècles ?</w:t>
      </w:r>
    </w:p>
    <w:p w:rsidR="00852B8D" w:rsidRDefault="00852B8D" w:rsidP="00852B8D">
      <w:pPr>
        <w:rPr>
          <w:kern w:val="28"/>
        </w:rPr>
      </w:pPr>
      <w:r>
        <w:rPr>
          <w:kern w:val="28"/>
        </w:rPr>
        <w:t>Les chrétiens que je connais, même parmi les plus formés, se sentent gênés pour défendre ce dogme devant les tenants du monothéisme strict, juifs ou surtout musulmans, sans parler de ceux (nombreux) qui s’interrogent sur Dieu, sans aucune envie d’en avoir trois !</w:t>
      </w:r>
    </w:p>
    <w:p w:rsidR="00852B8D" w:rsidRDefault="00852B8D" w:rsidP="00852B8D">
      <w:pPr>
        <w:rPr>
          <w:kern w:val="28"/>
        </w:rPr>
      </w:pPr>
    </w:p>
    <w:p w:rsidR="00852B8D" w:rsidRDefault="00852B8D" w:rsidP="00852B8D">
      <w:pPr>
        <w:rPr>
          <w:kern w:val="28"/>
        </w:rPr>
      </w:pPr>
      <w:r>
        <w:rPr>
          <w:kern w:val="28"/>
        </w:rPr>
        <w:t>Joseph Moingt ironise sur les innombrables spéculations relatives à la trinité.</w:t>
      </w:r>
    </w:p>
    <w:p w:rsidR="00852B8D" w:rsidRDefault="00852B8D" w:rsidP="00852B8D">
      <w:pPr>
        <w:rPr>
          <w:kern w:val="28"/>
        </w:rPr>
      </w:pPr>
    </w:p>
    <w:p w:rsidR="00852B8D" w:rsidRDefault="00852B8D" w:rsidP="00852B8D">
      <w:pPr>
        <w:ind w:left="708"/>
        <w:rPr>
          <w:lang w:eastAsia="ja-JP"/>
        </w:rPr>
      </w:pPr>
      <w:r>
        <w:t>« </w:t>
      </w:r>
      <w:r w:rsidRPr="007C0197">
        <w:t>Plaignons les pauvres théologiens</w:t>
      </w:r>
      <w:r w:rsidRPr="00A76760">
        <w:rPr>
          <w:lang w:eastAsia="ja-JP"/>
        </w:rPr>
        <w:t xml:space="preserve"> mis au défi d’expliquer en quoi le Saint Esprit “complète la Trinité”, comme les Pères aimaient le dire, sinon qu’</w:t>
      </w:r>
      <w:r w:rsidRPr="007C0197">
        <w:t>il faut bien un troisième pour faire trois</w:t>
      </w:r>
      <w:r w:rsidRPr="00A76760">
        <w:rPr>
          <w:lang w:eastAsia="ja-JP"/>
        </w:rPr>
        <w:t>, et excusons de vieilles formules liturgiques qui invitaient à adorer le Père et le Fils, indifféremment, “dans l’unité de la même nature” ou “</w:t>
      </w:r>
      <w:r w:rsidRPr="007C0197">
        <w:t>dans l’unité du Saint Esprit</w:t>
      </w:r>
      <w:r>
        <w:rPr>
          <w:lang w:eastAsia="ja-JP"/>
        </w:rPr>
        <w:t>”. »</w:t>
      </w:r>
      <w:r w:rsidR="00A72F1E">
        <w:rPr>
          <w:rStyle w:val="Appelnotedebasdep"/>
          <w:lang w:eastAsia="ja-JP"/>
        </w:rPr>
        <w:footnoteReference w:id="2"/>
      </w:r>
    </w:p>
    <w:p w:rsidR="00852B8D" w:rsidRDefault="00852B8D" w:rsidP="00852B8D">
      <w:pPr>
        <w:ind w:left="708"/>
        <w:rPr>
          <w:lang w:eastAsia="ja-JP"/>
        </w:rPr>
      </w:pPr>
    </w:p>
    <w:p w:rsidR="0052414B" w:rsidRDefault="00852B8D" w:rsidP="00852B8D">
      <w:pPr>
        <w:rPr>
          <w:lang w:eastAsia="ja-JP"/>
        </w:rPr>
      </w:pPr>
      <w:r>
        <w:rPr>
          <w:lang w:eastAsia="ja-JP"/>
        </w:rPr>
        <w:t>On a souven</w:t>
      </w:r>
      <w:r w:rsidR="008538C6">
        <w:rPr>
          <w:lang w:eastAsia="ja-JP"/>
        </w:rPr>
        <w:t>t, en effet, l’impression que les théologiens</w:t>
      </w:r>
      <w:r>
        <w:rPr>
          <w:lang w:eastAsia="ja-JP"/>
        </w:rPr>
        <w:t xml:space="preserve"> ont du mal à trouver du travail pour les trois !</w:t>
      </w:r>
      <w:r w:rsidR="00DC5408">
        <w:rPr>
          <w:lang w:eastAsia="ja-JP"/>
        </w:rPr>
        <w:t xml:space="preserve"> </w:t>
      </w:r>
      <w:r w:rsidR="00A72F1E">
        <w:rPr>
          <w:lang w:eastAsia="ja-JP"/>
        </w:rPr>
        <w:t>E</w:t>
      </w:r>
      <w:r w:rsidR="00DC5408">
        <w:rPr>
          <w:lang w:eastAsia="ja-JP"/>
        </w:rPr>
        <w:t>t on se prend à rêver de la simplicité radicale des monothéismes juifs ou musulmans.</w:t>
      </w:r>
    </w:p>
    <w:p w:rsidR="00852B8D" w:rsidRDefault="0052414B" w:rsidP="0052414B">
      <w:pPr>
        <w:pStyle w:val="Paratitre4"/>
        <w:rPr>
          <w:lang w:eastAsia="ja-JP"/>
        </w:rPr>
      </w:pPr>
      <w:r>
        <w:rPr>
          <w:lang w:eastAsia="ja-JP"/>
        </w:rPr>
        <w:br w:type="page"/>
      </w:r>
      <w:r w:rsidR="008538C6">
        <w:rPr>
          <w:lang w:eastAsia="ja-JP"/>
        </w:rPr>
        <w:lastRenderedPageBreak/>
        <w:t>Les contradictions de l’enseignement classique de l’Église sur la trinité.</w:t>
      </w:r>
    </w:p>
    <w:p w:rsidR="009E4902" w:rsidRDefault="009E4902" w:rsidP="008538C6">
      <w:pPr>
        <w:rPr>
          <w:lang w:eastAsia="ja-JP"/>
        </w:rPr>
      </w:pPr>
    </w:p>
    <w:p w:rsidR="00A72F1E" w:rsidRDefault="008538C6" w:rsidP="00A72F1E">
      <w:pPr>
        <w:rPr>
          <w:lang w:eastAsia="ja-JP"/>
        </w:rPr>
      </w:pPr>
      <w:r>
        <w:rPr>
          <w:lang w:eastAsia="ja-JP"/>
        </w:rPr>
        <w:t>Joseph Moingt a remarq</w:t>
      </w:r>
      <w:r w:rsidR="00BD3E92">
        <w:rPr>
          <w:lang w:eastAsia="ja-JP"/>
        </w:rPr>
        <w:t>ué u</w:t>
      </w:r>
      <w:r>
        <w:rPr>
          <w:lang w:eastAsia="ja-JP"/>
        </w:rPr>
        <w:t xml:space="preserve">ne contradiction – passée inaperçue à ma connaissance - : </w:t>
      </w:r>
    </w:p>
    <w:p w:rsidR="00BD3E92" w:rsidRDefault="008538C6" w:rsidP="00A72F1E">
      <w:pPr>
        <w:ind w:left="708"/>
        <w:rPr>
          <w:lang w:eastAsia="ja-JP"/>
        </w:rPr>
      </w:pPr>
      <w:proofErr w:type="gramStart"/>
      <w:r w:rsidRPr="00A72F1E">
        <w:rPr>
          <w:i/>
          <w:lang w:eastAsia="ja-JP"/>
        </w:rPr>
        <w:t>le</w:t>
      </w:r>
      <w:proofErr w:type="gramEnd"/>
      <w:r w:rsidRPr="00A72F1E">
        <w:rPr>
          <w:i/>
          <w:lang w:eastAsia="ja-JP"/>
        </w:rPr>
        <w:t xml:space="preserve"> dogme trinitaire enseigné </w:t>
      </w:r>
      <w:r w:rsidR="00BD3E92">
        <w:t>« </w:t>
      </w:r>
      <w:r w:rsidR="00BD3E92" w:rsidRPr="00A76760">
        <w:rPr>
          <w:lang w:eastAsia="ja-JP"/>
        </w:rPr>
        <w:t xml:space="preserve">affirme énergiquement que Père et Fils sont absolument semblables et </w:t>
      </w:r>
      <w:r w:rsidR="00BD3E92" w:rsidRPr="00A72F1E">
        <w:rPr>
          <w:rStyle w:val="grasitaliquesoulCar"/>
          <w:i w:val="0"/>
        </w:rPr>
        <w:t>égaux sous tous les rapports</w:t>
      </w:r>
      <w:r w:rsidR="00BD3E92" w:rsidRPr="00A76760">
        <w:rPr>
          <w:lang w:eastAsia="ja-JP"/>
        </w:rPr>
        <w:t xml:space="preserve">, </w:t>
      </w:r>
    </w:p>
    <w:p w:rsidR="00BD3E92" w:rsidRPr="00A72F1E" w:rsidRDefault="00BD3E92" w:rsidP="00BD3E92">
      <w:pPr>
        <w:ind w:left="708"/>
      </w:pPr>
      <w:proofErr w:type="gramStart"/>
      <w:r w:rsidRPr="00A72F1E">
        <w:t>mais</w:t>
      </w:r>
      <w:proofErr w:type="gramEnd"/>
      <w:r w:rsidRPr="00A72F1E">
        <w:t xml:space="preserve"> ne parvient pas à construire le discours de l’économie du salut sans causer de graves accrocs à la trinité immanente : </w:t>
      </w:r>
    </w:p>
    <w:p w:rsidR="00BD3E92" w:rsidRDefault="00BD3E92" w:rsidP="00776F34">
      <w:pPr>
        <w:ind w:left="1416" w:hanging="708"/>
        <w:rPr>
          <w:lang w:eastAsia="ja-JP"/>
        </w:rPr>
      </w:pPr>
      <w:proofErr w:type="gramStart"/>
      <w:r w:rsidRPr="006409B1">
        <w:rPr>
          <w:rStyle w:val="Gras10Car"/>
        </w:rPr>
        <w:t>le</w:t>
      </w:r>
      <w:proofErr w:type="gramEnd"/>
      <w:r w:rsidRPr="006409B1">
        <w:rPr>
          <w:rStyle w:val="Gras10Car"/>
        </w:rPr>
        <w:t xml:space="preserve"> Père seul envoie</w:t>
      </w:r>
      <w:r w:rsidRPr="00A76760">
        <w:rPr>
          <w:i/>
          <w:lang w:eastAsia="ja-JP"/>
        </w:rPr>
        <w:t xml:space="preserve"> </w:t>
      </w:r>
      <w:r w:rsidRPr="00A76760">
        <w:rPr>
          <w:lang w:eastAsia="ja-JP"/>
        </w:rPr>
        <w:t xml:space="preserve">le Fils dans le monde en vertu de son autorité sur le Fils, qui n’en jouit pas à l’égard du Père ; </w:t>
      </w:r>
    </w:p>
    <w:p w:rsidR="00BD3E92" w:rsidRDefault="00BD3E92" w:rsidP="00776F34">
      <w:pPr>
        <w:ind w:left="1416" w:hanging="708"/>
        <w:rPr>
          <w:lang w:eastAsia="ja-JP"/>
        </w:rPr>
      </w:pPr>
      <w:proofErr w:type="gramStart"/>
      <w:r w:rsidRPr="00A72F1E">
        <w:rPr>
          <w:rStyle w:val="grasitaliquesoulCar"/>
          <w:i w:val="0"/>
        </w:rPr>
        <w:t>le</w:t>
      </w:r>
      <w:proofErr w:type="gramEnd"/>
      <w:r w:rsidRPr="00A72F1E">
        <w:rPr>
          <w:rStyle w:val="grasitaliquesoulCar"/>
          <w:i w:val="0"/>
        </w:rPr>
        <w:t xml:space="preserve"> Fils s’</w:t>
      </w:r>
      <w:r w:rsidRPr="006409B1">
        <w:rPr>
          <w:rStyle w:val="Gras10Car"/>
        </w:rPr>
        <w:t>incarne seul</w:t>
      </w:r>
      <w:r w:rsidRPr="00A76760">
        <w:rPr>
          <w:lang w:eastAsia="ja-JP"/>
        </w:rPr>
        <w:t xml:space="preserve"> dans la nature humaine qui lui est inférieure, abaissement que la divinité ne saurait souffrir dans le Père, qui en est la source, </w:t>
      </w:r>
    </w:p>
    <w:p w:rsidR="00BD3E92" w:rsidRDefault="00BD3E92" w:rsidP="00776F34">
      <w:pPr>
        <w:ind w:left="1416" w:hanging="708"/>
        <w:rPr>
          <w:lang w:eastAsia="ja-JP"/>
        </w:rPr>
      </w:pPr>
      <w:proofErr w:type="gramStart"/>
      <w:r w:rsidRPr="00A76760">
        <w:rPr>
          <w:lang w:eastAsia="ja-JP"/>
        </w:rPr>
        <w:t>et</w:t>
      </w:r>
      <w:proofErr w:type="gramEnd"/>
      <w:r w:rsidRPr="00A76760">
        <w:rPr>
          <w:lang w:eastAsia="ja-JP"/>
        </w:rPr>
        <w:t xml:space="preserve"> le Fils est censé devenir “homme en tout semblable à nous” (concile de Chalcédoine), alors qu’il n’est </w:t>
      </w:r>
    </w:p>
    <w:p w:rsidR="00BD3E92" w:rsidRDefault="00BD3E92" w:rsidP="00776F34">
      <w:pPr>
        <w:ind w:left="2124" w:hanging="708"/>
        <w:rPr>
          <w:lang w:eastAsia="ja-JP"/>
        </w:rPr>
      </w:pPr>
      <w:proofErr w:type="gramStart"/>
      <w:r w:rsidRPr="00A76760">
        <w:rPr>
          <w:lang w:eastAsia="ja-JP"/>
        </w:rPr>
        <w:t>pas</w:t>
      </w:r>
      <w:proofErr w:type="gramEnd"/>
      <w:r w:rsidRPr="00A76760">
        <w:rPr>
          <w:lang w:eastAsia="ja-JP"/>
        </w:rPr>
        <w:t xml:space="preserve"> engendré, comme tout homme, d’un père et d’une mère de chacun desquels l’enfant reçoit les gènes, </w:t>
      </w:r>
    </w:p>
    <w:p w:rsidR="00BD3E92" w:rsidRDefault="00BD3E92" w:rsidP="00776F34">
      <w:pPr>
        <w:ind w:left="2124" w:hanging="708"/>
        <w:rPr>
          <w:lang w:eastAsia="ja-JP"/>
        </w:rPr>
      </w:pPr>
      <w:proofErr w:type="gramStart"/>
      <w:r w:rsidRPr="00A76760">
        <w:rPr>
          <w:lang w:eastAsia="ja-JP"/>
        </w:rPr>
        <w:t>ni</w:t>
      </w:r>
      <w:proofErr w:type="gramEnd"/>
      <w:r w:rsidRPr="00A76760">
        <w:rPr>
          <w:lang w:eastAsia="ja-JP"/>
        </w:rPr>
        <w:t xml:space="preserve"> d’une ascendance et d’une culture desquelles l’enfant reçoit un langage inné pourvu “de significations et d’intentions” (Merleau-Ponty),</w:t>
      </w:r>
    </w:p>
    <w:p w:rsidR="00BD3E92" w:rsidRDefault="00BD3E92" w:rsidP="00776F34">
      <w:pPr>
        <w:ind w:left="2124" w:hanging="708"/>
        <w:rPr>
          <w:lang w:eastAsia="ja-JP"/>
        </w:rPr>
      </w:pPr>
      <w:proofErr w:type="gramStart"/>
      <w:r w:rsidRPr="00A76760">
        <w:rPr>
          <w:lang w:eastAsia="ja-JP"/>
        </w:rPr>
        <w:t>toutes</w:t>
      </w:r>
      <w:proofErr w:type="gramEnd"/>
      <w:r w:rsidRPr="00A76760">
        <w:rPr>
          <w:lang w:eastAsia="ja-JP"/>
        </w:rPr>
        <w:t xml:space="preserve"> choses qui font les hommes solidaires les uns des autres, </w:t>
      </w:r>
      <w:r w:rsidRPr="006204F2">
        <w:rPr>
          <w:rStyle w:val="Gras10Car"/>
        </w:rPr>
        <w:t>sauf le Christ</w:t>
      </w:r>
      <w:r w:rsidRPr="00A76760">
        <w:rPr>
          <w:lang w:eastAsia="ja-JP"/>
        </w:rPr>
        <w:t xml:space="preserve"> ; </w:t>
      </w:r>
    </w:p>
    <w:p w:rsidR="00BD3E92" w:rsidRDefault="00BD3E92" w:rsidP="00776F34">
      <w:pPr>
        <w:ind w:left="2124" w:hanging="708"/>
        <w:rPr>
          <w:lang w:eastAsia="ja-JP"/>
        </w:rPr>
      </w:pPr>
    </w:p>
    <w:p w:rsidR="00776F34" w:rsidRDefault="00BD3E92" w:rsidP="00776F34">
      <w:pPr>
        <w:ind w:left="1416" w:hanging="708"/>
        <w:rPr>
          <w:lang w:eastAsia="ja-JP"/>
        </w:rPr>
      </w:pPr>
      <w:proofErr w:type="gramStart"/>
      <w:r w:rsidRPr="00A76760">
        <w:rPr>
          <w:lang w:eastAsia="ja-JP"/>
        </w:rPr>
        <w:t>le</w:t>
      </w:r>
      <w:proofErr w:type="gramEnd"/>
      <w:r w:rsidRPr="00A76760">
        <w:rPr>
          <w:lang w:eastAsia="ja-JP"/>
        </w:rPr>
        <w:t xml:space="preserve"> Père peut ordonner au Fils de </w:t>
      </w:r>
      <w:r w:rsidRPr="00A76760">
        <w:rPr>
          <w:i/>
          <w:lang w:eastAsia="ja-JP"/>
        </w:rPr>
        <w:t xml:space="preserve">souffrir et mourir </w:t>
      </w:r>
      <w:r w:rsidRPr="00A76760">
        <w:rPr>
          <w:lang w:eastAsia="ja-JP"/>
        </w:rPr>
        <w:t>dans la chair pour expier</w:t>
      </w:r>
      <w:r w:rsidRPr="006204F2">
        <w:rPr>
          <w:rStyle w:val="Gras10Car"/>
        </w:rPr>
        <w:t xml:space="preserve"> la désobéissance du premier homme qui l’affecte en tant que créateur souverain des hommes</w:t>
      </w:r>
      <w:r w:rsidRPr="00A76760">
        <w:rPr>
          <w:lang w:eastAsia="ja-JP"/>
        </w:rPr>
        <w:t xml:space="preserve"> </w:t>
      </w:r>
      <w:r w:rsidR="00776F34">
        <w:rPr>
          <w:lang w:eastAsia="ja-JP"/>
        </w:rPr>
        <w:t>…</w:t>
      </w:r>
      <w:r w:rsidRPr="00A76760">
        <w:rPr>
          <w:lang w:eastAsia="ja-JP"/>
        </w:rPr>
        <w:t xml:space="preserve"> </w:t>
      </w:r>
    </w:p>
    <w:p w:rsidR="00BD3E92" w:rsidRDefault="00BD3E92" w:rsidP="00776F34">
      <w:pPr>
        <w:ind w:left="1416" w:hanging="708"/>
        <w:rPr>
          <w:lang w:eastAsia="ja-JP"/>
        </w:rPr>
      </w:pPr>
      <w:proofErr w:type="gramStart"/>
      <w:r w:rsidRPr="00A76760">
        <w:rPr>
          <w:lang w:eastAsia="ja-JP"/>
        </w:rPr>
        <w:t>t</w:t>
      </w:r>
      <w:proofErr w:type="gramEnd"/>
      <w:r w:rsidRPr="00A76760">
        <w:rPr>
          <w:lang w:eastAsia="ja-JP"/>
        </w:rPr>
        <w:t xml:space="preserve"> le Fils (</w:t>
      </w:r>
      <w:r w:rsidRPr="006204F2">
        <w:rPr>
          <w:rStyle w:val="Gras10Car"/>
        </w:rPr>
        <w:t>qui ne semble pas atteint au même degré ?</w:t>
      </w:r>
      <w:r w:rsidRPr="00A76760">
        <w:rPr>
          <w:lang w:eastAsia="ja-JP"/>
        </w:rPr>
        <w:t xml:space="preserve">) peut lui obéir dans la nature humaine qui lui est devenue “propre” et “sienne” sans réciprocité, </w:t>
      </w:r>
    </w:p>
    <w:p w:rsidR="00BD3E92" w:rsidRDefault="00BD3E92" w:rsidP="00776F34">
      <w:pPr>
        <w:ind w:left="708"/>
        <w:rPr>
          <w:lang w:eastAsia="ja-JP"/>
        </w:rPr>
      </w:pPr>
      <w:proofErr w:type="gramStart"/>
      <w:r w:rsidRPr="00A76760">
        <w:rPr>
          <w:lang w:eastAsia="ja-JP"/>
        </w:rPr>
        <w:t>mais</w:t>
      </w:r>
      <w:proofErr w:type="gramEnd"/>
      <w:r w:rsidRPr="00A76760">
        <w:rPr>
          <w:lang w:eastAsia="ja-JP"/>
        </w:rPr>
        <w:t xml:space="preserve"> </w:t>
      </w:r>
      <w:r w:rsidRPr="006204F2">
        <w:rPr>
          <w:rStyle w:val="Gras10Car"/>
        </w:rPr>
        <w:t>comment cela peut-il se faire sans déchirure de la nature divine</w:t>
      </w:r>
      <w:r w:rsidRPr="00A76760">
        <w:rPr>
          <w:lang w:eastAsia="ja-JP"/>
        </w:rPr>
        <w:t xml:space="preserve"> commune à l’un et à l’autre </w:t>
      </w:r>
      <w:r>
        <w:rPr>
          <w:lang w:eastAsia="ja-JP"/>
        </w:rPr>
        <w:t>? »</w:t>
      </w:r>
      <w:r>
        <w:rPr>
          <w:rStyle w:val="Appelnotedebasdep"/>
          <w:lang w:eastAsia="ja-JP"/>
        </w:rPr>
        <w:footnoteReference w:id="3"/>
      </w:r>
    </w:p>
    <w:p w:rsidR="009E4902" w:rsidRDefault="009E4902" w:rsidP="00DC5408">
      <w:pPr>
        <w:pStyle w:val="Titre4"/>
        <w:rPr>
          <w:lang w:eastAsia="ja-JP"/>
        </w:rPr>
      </w:pPr>
    </w:p>
    <w:p w:rsidR="0052414B" w:rsidRPr="0052414B" w:rsidRDefault="0052414B" w:rsidP="0052414B">
      <w:pPr>
        <w:rPr>
          <w:lang w:eastAsia="ja-JP"/>
        </w:rPr>
      </w:pPr>
    </w:p>
    <w:p w:rsidR="00DC5408" w:rsidRDefault="002057EC" w:rsidP="0087157B">
      <w:pPr>
        <w:pStyle w:val="Titre3"/>
        <w:rPr>
          <w:lang w:eastAsia="ja-JP"/>
        </w:rPr>
      </w:pPr>
      <w:r>
        <w:rPr>
          <w:lang w:eastAsia="ja-JP"/>
        </w:rPr>
        <w:t xml:space="preserve">L’histoire de notre salut d’après </w:t>
      </w:r>
      <w:r w:rsidR="00DC5408">
        <w:rPr>
          <w:lang w:eastAsia="ja-JP"/>
        </w:rPr>
        <w:t>l</w:t>
      </w:r>
      <w:r>
        <w:rPr>
          <w:lang w:eastAsia="ja-JP"/>
        </w:rPr>
        <w:t>es é</w:t>
      </w:r>
      <w:r w:rsidR="00DC5408">
        <w:rPr>
          <w:lang w:eastAsia="ja-JP"/>
        </w:rPr>
        <w:t>criture</w:t>
      </w:r>
      <w:r>
        <w:rPr>
          <w:lang w:eastAsia="ja-JP"/>
        </w:rPr>
        <w:t>s</w:t>
      </w:r>
    </w:p>
    <w:p w:rsidR="002057EC" w:rsidRPr="002057EC" w:rsidRDefault="002057EC" w:rsidP="002057EC">
      <w:pPr>
        <w:rPr>
          <w:lang w:eastAsia="ja-JP"/>
        </w:rPr>
      </w:pPr>
    </w:p>
    <w:p w:rsidR="00BD120C" w:rsidRDefault="00200A53" w:rsidP="00DC5408">
      <w:pPr>
        <w:rPr>
          <w:kern w:val="28"/>
        </w:rPr>
      </w:pPr>
      <w:r>
        <w:rPr>
          <w:kern w:val="28"/>
        </w:rPr>
        <w:t xml:space="preserve">Il faut tout de suite le dire : sur la trinité, nous ne savons rien, si ce n’est ce qu’en disent les Écritures. </w:t>
      </w:r>
    </w:p>
    <w:p w:rsidR="00BD120C" w:rsidRDefault="00BD120C" w:rsidP="00DC5408">
      <w:pPr>
        <w:rPr>
          <w:kern w:val="28"/>
        </w:rPr>
      </w:pPr>
    </w:p>
    <w:p w:rsidR="00DC5408" w:rsidRDefault="00BD120C" w:rsidP="00DC5408">
      <w:pPr>
        <w:rPr>
          <w:lang w:eastAsia="ja-JP"/>
        </w:rPr>
      </w:pPr>
      <w:r>
        <w:rPr>
          <w:kern w:val="28"/>
        </w:rPr>
        <w:t xml:space="preserve">Oublions donc, du moins momentanément, les innombrables </w:t>
      </w:r>
      <w:r w:rsidR="0098555D">
        <w:rPr>
          <w:kern w:val="28"/>
        </w:rPr>
        <w:t>constructions</w:t>
      </w:r>
      <w:r>
        <w:rPr>
          <w:kern w:val="28"/>
        </w:rPr>
        <w:t xml:space="preserve"> métaphysiques trinitaires apparues dans la tradition de l’Église depuis les </w:t>
      </w:r>
      <w:r w:rsidR="0098555D">
        <w:rPr>
          <w:kern w:val="28"/>
        </w:rPr>
        <w:t>controverses</w:t>
      </w:r>
      <w:r>
        <w:rPr>
          <w:kern w:val="28"/>
        </w:rPr>
        <w:t xml:space="preserve"> des premiers siècl</w:t>
      </w:r>
      <w:r w:rsidR="0087157B">
        <w:rPr>
          <w:kern w:val="28"/>
        </w:rPr>
        <w:t xml:space="preserve">es, et réfléchissons à ce que les </w:t>
      </w:r>
      <w:r>
        <w:rPr>
          <w:kern w:val="28"/>
        </w:rPr>
        <w:t>Écriture</w:t>
      </w:r>
      <w:r w:rsidR="0087157B">
        <w:rPr>
          <w:kern w:val="28"/>
        </w:rPr>
        <w:t>s</w:t>
      </w:r>
      <w:r>
        <w:rPr>
          <w:kern w:val="28"/>
        </w:rPr>
        <w:t xml:space="preserve"> nous raconte</w:t>
      </w:r>
      <w:r w:rsidR="0087157B">
        <w:rPr>
          <w:kern w:val="28"/>
        </w:rPr>
        <w:t>nt</w:t>
      </w:r>
      <w:r>
        <w:rPr>
          <w:kern w:val="28"/>
        </w:rPr>
        <w:t xml:space="preserve"> sur </w:t>
      </w:r>
      <w:r w:rsidR="0098555D">
        <w:rPr>
          <w:kern w:val="28"/>
        </w:rPr>
        <w:t>les «</w:t>
      </w:r>
      <w:r w:rsidR="002057EC">
        <w:rPr>
          <w:lang w:eastAsia="ja-JP"/>
        </w:rPr>
        <w:t> </w:t>
      </w:r>
      <w:r w:rsidR="00200A53">
        <w:rPr>
          <w:lang w:eastAsia="ja-JP"/>
        </w:rPr>
        <w:t>disp</w:t>
      </w:r>
      <w:r w:rsidR="002057EC">
        <w:rPr>
          <w:lang w:eastAsia="ja-JP"/>
        </w:rPr>
        <w:t>ositions » prises par Dieu pour nous sauver</w:t>
      </w:r>
      <w:r w:rsidR="00200A53">
        <w:rPr>
          <w:lang w:eastAsia="ja-JP"/>
        </w:rPr>
        <w:t>.</w:t>
      </w:r>
    </w:p>
    <w:p w:rsidR="00852B8D" w:rsidRDefault="00852B8D" w:rsidP="00852B8D">
      <w:pPr>
        <w:rPr>
          <w:kern w:val="28"/>
        </w:rPr>
      </w:pPr>
    </w:p>
    <w:p w:rsidR="00852B8D" w:rsidRDefault="00200A53" w:rsidP="00852B8D">
      <w:pPr>
        <w:rPr>
          <w:kern w:val="28"/>
        </w:rPr>
      </w:pPr>
      <w:r>
        <w:rPr>
          <w:kern w:val="28"/>
        </w:rPr>
        <w:t>Que nous disent</w:t>
      </w:r>
      <w:r w:rsidR="00852B8D">
        <w:rPr>
          <w:kern w:val="28"/>
        </w:rPr>
        <w:t>-elle</w:t>
      </w:r>
      <w:r>
        <w:rPr>
          <w:kern w:val="28"/>
        </w:rPr>
        <w:t>s</w:t>
      </w:r>
      <w:r w:rsidR="00852B8D">
        <w:rPr>
          <w:kern w:val="28"/>
        </w:rPr>
        <w:t> ? Elle</w:t>
      </w:r>
      <w:r>
        <w:rPr>
          <w:kern w:val="28"/>
        </w:rPr>
        <w:t>s</w:t>
      </w:r>
      <w:r w:rsidR="00852B8D">
        <w:rPr>
          <w:kern w:val="28"/>
        </w:rPr>
        <w:t xml:space="preserve"> ne nous livre</w:t>
      </w:r>
      <w:r>
        <w:rPr>
          <w:kern w:val="28"/>
        </w:rPr>
        <w:t>nt</w:t>
      </w:r>
      <w:r w:rsidR="00852B8D">
        <w:rPr>
          <w:kern w:val="28"/>
        </w:rPr>
        <w:t xml:space="preserve"> pas un catalogue de connaissances, mais nous </w:t>
      </w:r>
      <w:r w:rsidR="006B2600">
        <w:rPr>
          <w:kern w:val="28"/>
        </w:rPr>
        <w:t xml:space="preserve">montrent </w:t>
      </w:r>
      <w:r w:rsidR="00DC5408">
        <w:rPr>
          <w:kern w:val="28"/>
        </w:rPr>
        <w:t>comment Dieu s’est révélé lui-mê</w:t>
      </w:r>
      <w:r w:rsidR="00852B8D">
        <w:rPr>
          <w:kern w:val="28"/>
        </w:rPr>
        <w:t xml:space="preserve">me à nous. Voici ce </w:t>
      </w:r>
      <w:r w:rsidR="00DC5408">
        <w:rPr>
          <w:kern w:val="28"/>
        </w:rPr>
        <w:t>qu</w:t>
      </w:r>
      <w:r>
        <w:rPr>
          <w:kern w:val="28"/>
        </w:rPr>
        <w:t>’y</w:t>
      </w:r>
      <w:r w:rsidR="00DC5408">
        <w:rPr>
          <w:kern w:val="28"/>
        </w:rPr>
        <w:t xml:space="preserve"> </w:t>
      </w:r>
      <w:r w:rsidR="00852B8D">
        <w:rPr>
          <w:kern w:val="28"/>
        </w:rPr>
        <w:t>cherche Joseph Moingt :</w:t>
      </w:r>
    </w:p>
    <w:p w:rsidR="00852B8D" w:rsidRDefault="00852B8D" w:rsidP="00852B8D">
      <w:pPr>
        <w:rPr>
          <w:kern w:val="28"/>
        </w:rPr>
      </w:pPr>
    </w:p>
    <w:p w:rsidR="00852B8D" w:rsidRDefault="006B2600" w:rsidP="00B12913">
      <w:pPr>
        <w:ind w:left="708"/>
      </w:pPr>
      <w:r>
        <w:t xml:space="preserve"> </w:t>
      </w:r>
      <w:r w:rsidR="00852B8D">
        <w:t>« </w:t>
      </w:r>
      <w:r w:rsidR="00852B8D" w:rsidRPr="00A76760">
        <w:t xml:space="preserve">La tradition catholique s’est de tout temps orientée vers la conception de la révélation comme </w:t>
      </w:r>
      <w:r w:rsidR="00852B8D" w:rsidRPr="0090748D">
        <w:rPr>
          <w:rStyle w:val="grasitaliquesoulCar"/>
          <w:i w:val="0"/>
        </w:rPr>
        <w:t>catalogue d’enseignements et de prescriptions</w:t>
      </w:r>
      <w:r w:rsidR="00852B8D" w:rsidRPr="00A76760">
        <w:t xml:space="preserve"> ; toute phrase biblique comportant sujet, verbe et complément était susceptible de former une “vérité révélée”. </w:t>
      </w:r>
    </w:p>
    <w:p w:rsidR="00852B8D" w:rsidRDefault="00852B8D" w:rsidP="00852B8D">
      <w:pPr>
        <w:ind w:left="708"/>
      </w:pPr>
      <w:r w:rsidRPr="00A76760">
        <w:t xml:space="preserve">La théologie contemporaine, méfiante de l’enflure prise par la révélation, s’orientait vers l’idée d’une </w:t>
      </w:r>
      <w:r w:rsidRPr="0090748D">
        <w:rPr>
          <w:rStyle w:val="grasitaliquesoulCar"/>
          <w:i w:val="0"/>
        </w:rPr>
        <w:t>auto présentation</w:t>
      </w:r>
      <w:r w:rsidRPr="00A76760">
        <w:t xml:space="preserve"> de Dieu-trinité qui se fait connaître dans l’histoire comme celui qui vient nous sauver par l’envoi du Christ et le don de l’Esprit Saint.</w:t>
      </w:r>
    </w:p>
    <w:p w:rsidR="00B12913" w:rsidRDefault="00B12913" w:rsidP="00852B8D">
      <w:pPr>
        <w:rPr>
          <w:lang w:eastAsia="ja-JP"/>
        </w:rPr>
      </w:pPr>
    </w:p>
    <w:p w:rsidR="0090748D" w:rsidRDefault="00852B8D" w:rsidP="0090748D">
      <w:pPr>
        <w:ind w:left="708"/>
        <w:rPr>
          <w:lang w:eastAsia="ja-JP"/>
        </w:rPr>
      </w:pPr>
      <w:r w:rsidRPr="00A76760">
        <w:rPr>
          <w:lang w:eastAsia="ja-JP"/>
        </w:rPr>
        <w:t>Vatican II en a recueilli l’idée : “Il a plu à Dieu de se révéler lui-même et de faire connaître le mystère de sa volonté : par le Christ les hommes ont dans le Saint Esprit accès auprès du Père” (</w:t>
      </w:r>
      <w:r w:rsidRPr="00A76760">
        <w:rPr>
          <w:i/>
          <w:lang w:eastAsia="ja-JP"/>
        </w:rPr>
        <w:t xml:space="preserve">Dei Verbum, </w:t>
      </w:r>
      <w:r w:rsidRPr="00A76760">
        <w:rPr>
          <w:lang w:eastAsia="ja-JP"/>
        </w:rPr>
        <w:t>2) ;</w:t>
      </w:r>
      <w:r w:rsidR="0087157B">
        <w:rPr>
          <w:lang w:eastAsia="ja-JP"/>
        </w:rPr>
        <w:t xml:space="preserve"> …</w:t>
      </w:r>
      <w:r w:rsidR="0090748D">
        <w:rPr>
          <w:lang w:eastAsia="ja-JP"/>
        </w:rPr>
        <w:t> »</w:t>
      </w:r>
    </w:p>
    <w:p w:rsidR="00852B8D" w:rsidRPr="00A76760" w:rsidRDefault="00F460D6" w:rsidP="00B12913">
      <w:pPr>
        <w:ind w:left="708"/>
        <w:rPr>
          <w:lang w:eastAsia="ja-JP"/>
        </w:rPr>
      </w:pPr>
      <w:r w:rsidRPr="0090748D">
        <w:rPr>
          <w:i/>
          <w:lang w:eastAsia="ja-JP"/>
        </w:rPr>
        <w:t>M</w:t>
      </w:r>
      <w:r w:rsidR="00852B8D" w:rsidRPr="0090748D">
        <w:rPr>
          <w:i/>
          <w:lang w:eastAsia="ja-JP"/>
        </w:rPr>
        <w:t xml:space="preserve">ais </w:t>
      </w:r>
      <w:r w:rsidR="0090748D" w:rsidRPr="0090748D">
        <w:rPr>
          <w:i/>
        </w:rPr>
        <w:t>le « catalogue » a repris</w:t>
      </w:r>
      <w:r w:rsidR="0090748D">
        <w:rPr>
          <w:i/>
        </w:rPr>
        <w:t> : « </w:t>
      </w:r>
      <w:r>
        <w:rPr>
          <w:i/>
        </w:rPr>
        <w:t xml:space="preserve">… </w:t>
      </w:r>
      <w:r w:rsidRPr="00F460D6">
        <w:t>l</w:t>
      </w:r>
      <w:r w:rsidR="00852B8D" w:rsidRPr="00A76760">
        <w:rPr>
          <w:lang w:eastAsia="ja-JP"/>
        </w:rPr>
        <w:t>a conception traditionnelle du catalogue de vérités reprenait finalement le dessus, manifestement soutenue par le préjugé que la révélation est contenue dans l’Écriture, tel un ”dépôt” composé de multiples propositions.</w:t>
      </w:r>
      <w:r w:rsidR="00B12913">
        <w:rPr>
          <w:lang w:eastAsia="ja-JP"/>
        </w:rPr>
        <w:t> »</w:t>
      </w:r>
      <w:r w:rsidR="00EC499F">
        <w:rPr>
          <w:rStyle w:val="Appelnotedebasdep"/>
          <w:lang w:eastAsia="ja-JP"/>
        </w:rPr>
        <w:footnoteReference w:id="4"/>
      </w:r>
    </w:p>
    <w:p w:rsidR="00F460D6" w:rsidRDefault="00F460D6" w:rsidP="00852B8D">
      <w:pPr>
        <w:rPr>
          <w:kern w:val="28"/>
        </w:rPr>
      </w:pPr>
    </w:p>
    <w:p w:rsidR="00F460D6" w:rsidRDefault="00E138DA" w:rsidP="00852B8D">
      <w:pPr>
        <w:rPr>
          <w:kern w:val="28"/>
        </w:rPr>
      </w:pPr>
      <w:r>
        <w:rPr>
          <w:kern w:val="28"/>
        </w:rPr>
        <w:t xml:space="preserve">Sans verser dans le « catalogue, </w:t>
      </w:r>
      <w:r w:rsidR="0087157B">
        <w:rPr>
          <w:kern w:val="28"/>
        </w:rPr>
        <w:t>Cherchons</w:t>
      </w:r>
      <w:r>
        <w:rPr>
          <w:kern w:val="28"/>
        </w:rPr>
        <w:t xml:space="preserve">, avec l’auteur, </w:t>
      </w:r>
      <w:r w:rsidR="0087157B">
        <w:rPr>
          <w:kern w:val="28"/>
        </w:rPr>
        <w:t xml:space="preserve">à savoir ce que les Écritures nous font contempler sur </w:t>
      </w:r>
      <w:r>
        <w:rPr>
          <w:kern w:val="28"/>
        </w:rPr>
        <w:t xml:space="preserve">les trois « noms » </w:t>
      </w:r>
      <w:r w:rsidR="0087157B">
        <w:rPr>
          <w:kern w:val="28"/>
        </w:rPr>
        <w:t>qui</w:t>
      </w:r>
      <w:r w:rsidR="00BB5578">
        <w:rPr>
          <w:kern w:val="28"/>
        </w:rPr>
        <w:t xml:space="preserve"> </w:t>
      </w:r>
      <w:r>
        <w:rPr>
          <w:kern w:val="28"/>
        </w:rPr>
        <w:t>interv</w:t>
      </w:r>
      <w:r w:rsidR="006B2600">
        <w:rPr>
          <w:kern w:val="28"/>
        </w:rPr>
        <w:t>i</w:t>
      </w:r>
      <w:r>
        <w:rPr>
          <w:kern w:val="28"/>
        </w:rPr>
        <w:t>en</w:t>
      </w:r>
      <w:r w:rsidR="006B2600">
        <w:rPr>
          <w:kern w:val="28"/>
        </w:rPr>
        <w:t xml:space="preserve">nent </w:t>
      </w:r>
      <w:r>
        <w:rPr>
          <w:kern w:val="28"/>
        </w:rPr>
        <w:t>d</w:t>
      </w:r>
      <w:r w:rsidR="006B2600">
        <w:rPr>
          <w:kern w:val="28"/>
        </w:rPr>
        <w:t>ans</w:t>
      </w:r>
      <w:r>
        <w:rPr>
          <w:kern w:val="28"/>
        </w:rPr>
        <w:t xml:space="preserve"> notre salut : Dieu, Jésus</w:t>
      </w:r>
      <w:r w:rsidR="006B2600">
        <w:rPr>
          <w:kern w:val="28"/>
        </w:rPr>
        <w:t xml:space="preserve"> le</w:t>
      </w:r>
      <w:r>
        <w:rPr>
          <w:kern w:val="28"/>
        </w:rPr>
        <w:t xml:space="preserve"> Christ, et l’Esprit.</w:t>
      </w:r>
    </w:p>
    <w:p w:rsidR="009E4902" w:rsidRDefault="009E4902" w:rsidP="00E138DA">
      <w:pPr>
        <w:pStyle w:val="Titre4"/>
      </w:pPr>
    </w:p>
    <w:p w:rsidR="009E4902" w:rsidRDefault="009E4902" w:rsidP="00E138DA">
      <w:pPr>
        <w:pStyle w:val="Titre4"/>
      </w:pPr>
    </w:p>
    <w:p w:rsidR="00E138DA" w:rsidRDefault="00E138DA" w:rsidP="00EC7BBB">
      <w:pPr>
        <w:pStyle w:val="Titre3"/>
      </w:pPr>
      <w:r>
        <w:t>La nouveauté de Dieu de Jésus</w:t>
      </w:r>
    </w:p>
    <w:p w:rsidR="00EC7BBB" w:rsidRDefault="00EC7BBB" w:rsidP="00E138DA"/>
    <w:p w:rsidR="00EC7BBB" w:rsidRDefault="00EC7BBB" w:rsidP="00E138DA">
      <w:r>
        <w:t xml:space="preserve">Joseph Moingt nous rappelle les points essentiels : </w:t>
      </w:r>
    </w:p>
    <w:p w:rsidR="00E138DA" w:rsidRDefault="00E138DA" w:rsidP="00E138DA"/>
    <w:p w:rsidR="00EC7BBB" w:rsidRDefault="00EC7BBB" w:rsidP="00EC7BBB">
      <w:pPr>
        <w:pStyle w:val="Paratitre4"/>
      </w:pPr>
      <w:r>
        <w:t>Dieu et le salut universel</w:t>
      </w:r>
    </w:p>
    <w:p w:rsidR="00EC7BBB" w:rsidRDefault="00EC7BBB" w:rsidP="00E138DA"/>
    <w:p w:rsidR="005637B1" w:rsidRDefault="005637B1" w:rsidP="005637B1">
      <w:pPr>
        <w:ind w:left="708"/>
      </w:pPr>
      <w:r w:rsidRPr="005637B1">
        <w:rPr>
          <w:i/>
        </w:rPr>
        <w:t>Dieu</w:t>
      </w:r>
      <w:r>
        <w:t xml:space="preserve"> « </w:t>
      </w:r>
      <w:r w:rsidRPr="00A76760">
        <w:rPr>
          <w:lang w:eastAsia="ja-JP"/>
        </w:rPr>
        <w:t>n’a rien d’autre à révéler que son amour pour son Fils, qui le reporte sur nous, en nous donn</w:t>
      </w:r>
      <w:r>
        <w:rPr>
          <w:lang w:eastAsia="ja-JP"/>
        </w:rPr>
        <w:t>ant part à l’Esprit de son Père. »</w:t>
      </w:r>
      <w:r w:rsidR="003E3373">
        <w:rPr>
          <w:rStyle w:val="Appelnotedebasdep"/>
          <w:lang w:eastAsia="ja-JP"/>
        </w:rPr>
        <w:footnoteReference w:id="5"/>
      </w:r>
    </w:p>
    <w:p w:rsidR="005637B1" w:rsidRDefault="005637B1" w:rsidP="005637B1"/>
    <w:p w:rsidR="0011638E" w:rsidRDefault="0011638E" w:rsidP="0011638E">
      <w:pPr>
        <w:ind w:left="708"/>
        <w:rPr>
          <w:lang w:eastAsia="ja-JP"/>
        </w:rPr>
      </w:pPr>
      <w:r>
        <w:t xml:space="preserve"> « </w:t>
      </w:r>
      <w:r w:rsidRPr="00A76760">
        <w:rPr>
          <w:lang w:eastAsia="ja-JP"/>
        </w:rPr>
        <w:t xml:space="preserve">Dieu est Sauveur </w:t>
      </w:r>
      <w:r w:rsidRPr="00A27A65">
        <w:rPr>
          <w:rStyle w:val="Gras10Car"/>
        </w:rPr>
        <w:t xml:space="preserve">et </w:t>
      </w:r>
      <w:r w:rsidR="00EC7BBB">
        <w:rPr>
          <w:rStyle w:val="Gras10Car"/>
        </w:rPr>
        <w:t xml:space="preserve">… </w:t>
      </w:r>
      <w:r w:rsidRPr="00A27A65">
        <w:rPr>
          <w:rStyle w:val="Gras10Car"/>
        </w:rPr>
        <w:t>il se révèle vraiment en nous sauvant et pas autrement</w:t>
      </w:r>
      <w:r w:rsidRPr="00A76760">
        <w:rPr>
          <w:lang w:eastAsia="ja-JP"/>
        </w:rPr>
        <w:t xml:space="preserve">, </w:t>
      </w:r>
    </w:p>
    <w:p w:rsidR="00EC7BBB" w:rsidRDefault="0011638E" w:rsidP="0011638E">
      <w:pPr>
        <w:ind w:left="1416"/>
        <w:rPr>
          <w:lang w:eastAsia="ja-JP"/>
        </w:rPr>
      </w:pPr>
      <w:proofErr w:type="gramStart"/>
      <w:r w:rsidRPr="00A76760">
        <w:rPr>
          <w:lang w:eastAsia="ja-JP"/>
        </w:rPr>
        <w:t>il</w:t>
      </w:r>
      <w:proofErr w:type="gramEnd"/>
      <w:r w:rsidRPr="00A76760">
        <w:rPr>
          <w:lang w:eastAsia="ja-JP"/>
        </w:rPr>
        <w:t xml:space="preserve"> ne se révèle </w:t>
      </w:r>
    </w:p>
    <w:p w:rsidR="0011638E" w:rsidRDefault="0011638E" w:rsidP="0011638E">
      <w:pPr>
        <w:ind w:left="1416"/>
        <w:rPr>
          <w:lang w:eastAsia="ja-JP"/>
        </w:rPr>
      </w:pPr>
      <w:proofErr w:type="gramStart"/>
      <w:r w:rsidRPr="00853C1D">
        <w:rPr>
          <w:rStyle w:val="Gras10Car"/>
        </w:rPr>
        <w:t>pas</w:t>
      </w:r>
      <w:proofErr w:type="gramEnd"/>
      <w:r w:rsidRPr="00853C1D">
        <w:rPr>
          <w:rStyle w:val="Gras10Car"/>
        </w:rPr>
        <w:t xml:space="preserve"> autrement qu’il est Dieu</w:t>
      </w:r>
      <w:r w:rsidRPr="00A76760">
        <w:rPr>
          <w:lang w:eastAsia="ja-JP"/>
        </w:rPr>
        <w:t xml:space="preserve"> </w:t>
      </w:r>
    </w:p>
    <w:p w:rsidR="0011638E" w:rsidRDefault="0011638E" w:rsidP="0011638E">
      <w:pPr>
        <w:ind w:left="1416"/>
        <w:rPr>
          <w:lang w:eastAsia="ja-JP"/>
        </w:rPr>
      </w:pPr>
      <w:proofErr w:type="gramStart"/>
      <w:r w:rsidRPr="00853C1D">
        <w:rPr>
          <w:rStyle w:val="Gras10Car"/>
        </w:rPr>
        <w:t>ni</w:t>
      </w:r>
      <w:proofErr w:type="gramEnd"/>
      <w:r w:rsidRPr="00853C1D">
        <w:rPr>
          <w:rStyle w:val="Gras10Car"/>
        </w:rPr>
        <w:t xml:space="preserve"> autrement que Sauveur</w:t>
      </w:r>
      <w:r w:rsidRPr="00A76760">
        <w:rPr>
          <w:lang w:eastAsia="ja-JP"/>
        </w:rPr>
        <w:t xml:space="preserve"> ; </w:t>
      </w:r>
    </w:p>
    <w:p w:rsidR="0011638E" w:rsidRDefault="0011638E" w:rsidP="0011638E">
      <w:pPr>
        <w:ind w:left="2125" w:hanging="709"/>
        <w:rPr>
          <w:lang w:eastAsia="ja-JP"/>
        </w:rPr>
      </w:pPr>
    </w:p>
    <w:p w:rsidR="0011638E" w:rsidRDefault="0011638E" w:rsidP="0011638E">
      <w:pPr>
        <w:ind w:left="2125" w:hanging="709"/>
        <w:rPr>
          <w:lang w:eastAsia="ja-JP"/>
        </w:rPr>
      </w:pPr>
      <w:proofErr w:type="gramStart"/>
      <w:r w:rsidRPr="00A76760">
        <w:rPr>
          <w:lang w:eastAsia="ja-JP"/>
        </w:rPr>
        <w:t>il</w:t>
      </w:r>
      <w:proofErr w:type="gramEnd"/>
      <w:r w:rsidRPr="00A76760">
        <w:rPr>
          <w:lang w:eastAsia="ja-JP"/>
        </w:rPr>
        <w:t xml:space="preserve"> ne nous </w:t>
      </w:r>
      <w:r w:rsidRPr="00853C1D">
        <w:rPr>
          <w:rStyle w:val="Gras10Car"/>
        </w:rPr>
        <w:t>sauverait pas</w:t>
      </w:r>
      <w:r w:rsidRPr="00A76760">
        <w:rPr>
          <w:lang w:eastAsia="ja-JP"/>
        </w:rPr>
        <w:t xml:space="preserve"> s’il ne se faisait pas connaître en tant que Dieu par l’acte de nous sauver en nous inspirant de croire en lui, </w:t>
      </w:r>
    </w:p>
    <w:p w:rsidR="0011638E" w:rsidRDefault="0011638E" w:rsidP="0011638E">
      <w:pPr>
        <w:ind w:left="2125" w:hanging="709"/>
        <w:rPr>
          <w:lang w:eastAsia="ja-JP"/>
        </w:rPr>
      </w:pPr>
      <w:proofErr w:type="gramStart"/>
      <w:r w:rsidRPr="00A76760">
        <w:rPr>
          <w:lang w:eastAsia="ja-JP"/>
        </w:rPr>
        <w:t>et</w:t>
      </w:r>
      <w:proofErr w:type="gramEnd"/>
      <w:r w:rsidRPr="00A76760">
        <w:rPr>
          <w:lang w:eastAsia="ja-JP"/>
        </w:rPr>
        <w:t xml:space="preserve"> il ne </w:t>
      </w:r>
      <w:r w:rsidRPr="00853C1D">
        <w:rPr>
          <w:rStyle w:val="Gras10Car"/>
        </w:rPr>
        <w:t>se révélerait pas</w:t>
      </w:r>
      <w:r w:rsidRPr="00A76760">
        <w:rPr>
          <w:lang w:eastAsia="ja-JP"/>
        </w:rPr>
        <w:t xml:space="preserve"> comme Dieu s’il ne nous attir</w:t>
      </w:r>
      <w:r w:rsidR="009F3B0E">
        <w:rPr>
          <w:lang w:eastAsia="ja-JP"/>
        </w:rPr>
        <w:t>ait pas à lui pour nous sauver. »</w:t>
      </w:r>
      <w:r w:rsidR="009F3B0E">
        <w:rPr>
          <w:rStyle w:val="Appelnotedebasdep"/>
          <w:lang w:eastAsia="ja-JP"/>
        </w:rPr>
        <w:footnoteReference w:id="6"/>
      </w:r>
    </w:p>
    <w:p w:rsidR="0011638E" w:rsidRDefault="0011638E" w:rsidP="0011638E">
      <w:pPr>
        <w:ind w:left="707"/>
        <w:rPr>
          <w:lang w:eastAsia="ja-JP"/>
        </w:rPr>
      </w:pPr>
    </w:p>
    <w:p w:rsidR="00AA5001" w:rsidRDefault="002E7DB2">
      <w:r>
        <w:t>L</w:t>
      </w:r>
      <w:r w:rsidR="00AA5001">
        <w:t>e Nouveau test</w:t>
      </w:r>
      <w:r w:rsidR="0090748D">
        <w:t>ament nous ré</w:t>
      </w:r>
      <w:r w:rsidR="00AA5001">
        <w:t xml:space="preserve">vèle donc </w:t>
      </w:r>
      <w:r w:rsidR="00E02C52">
        <w:t>un Dieu</w:t>
      </w:r>
      <w:r w:rsidR="00AA5001">
        <w:t xml:space="preserve"> nouveau, tout différent du Dieu d’Israël, de l’Islam ou de celui </w:t>
      </w:r>
      <w:r w:rsidR="00E02C52">
        <w:t>des différents</w:t>
      </w:r>
      <w:r w:rsidR="00AA5001">
        <w:t xml:space="preserve"> théismes : un Dieu Père des hommes et qui sauve. </w:t>
      </w:r>
      <w:r w:rsidR="00CC3594">
        <w:t>C’est sur la Croix que cette nouveauté se manifeste pleinement.</w:t>
      </w:r>
    </w:p>
    <w:p w:rsidR="00E138DA" w:rsidRDefault="00E138DA" w:rsidP="00AA5001">
      <w:pPr>
        <w:ind w:left="708"/>
        <w:rPr>
          <w:i/>
        </w:rPr>
      </w:pPr>
    </w:p>
    <w:p w:rsidR="005637B1" w:rsidRDefault="00AA5001" w:rsidP="00AA5001">
      <w:pPr>
        <w:ind w:left="708"/>
      </w:pPr>
      <w:r w:rsidRPr="00AA5001">
        <w:rPr>
          <w:i/>
        </w:rPr>
        <w:t xml:space="preserve">Tout est à </w:t>
      </w:r>
      <w:r>
        <w:t>« repenser en fonction de l’absolue nouveauté que fut et demeure le scandale de la Croix. »</w:t>
      </w:r>
      <w:r>
        <w:rPr>
          <w:rStyle w:val="Appelnotedebasdep"/>
        </w:rPr>
        <w:footnoteReference w:id="7"/>
      </w:r>
    </w:p>
    <w:p w:rsidR="00C164DE" w:rsidRDefault="00C164DE" w:rsidP="00AA5001">
      <w:pPr>
        <w:ind w:left="708"/>
      </w:pPr>
    </w:p>
    <w:p w:rsidR="00EC7BBB" w:rsidRDefault="00C164DE" w:rsidP="00C164DE">
      <w:pPr>
        <w:ind w:left="708"/>
        <w:rPr>
          <w:lang w:eastAsia="ja-JP"/>
        </w:rPr>
      </w:pPr>
      <w:r>
        <w:rPr>
          <w:lang w:eastAsia="ja-JP"/>
        </w:rPr>
        <w:t>« </w:t>
      </w:r>
      <w:r w:rsidRPr="00A76760">
        <w:rPr>
          <w:lang w:eastAsia="ja-JP"/>
        </w:rPr>
        <w:t xml:space="preserve">La foi au Christ reconnu Fils de Dieu produit dans le croyant un effet de radicalité, elle le libère de toute dette envers Dieu, de toute peur de Dieu, elle en fait un être tout neuf, car </w:t>
      </w:r>
      <w:r w:rsidRPr="00EF6D8D">
        <w:rPr>
          <w:rStyle w:val="Gras10Car"/>
        </w:rPr>
        <w:t>seul l’Esprit de Dieu peut faire reconnaître le Fils de Dieu dans le blasphémateur crucifié,</w:t>
      </w:r>
      <w:r>
        <w:rPr>
          <w:lang w:eastAsia="ja-JP"/>
        </w:rPr>
        <w:t xml:space="preserve"> …</w:t>
      </w:r>
    </w:p>
    <w:p w:rsidR="00C164DE" w:rsidRDefault="00C164DE" w:rsidP="00C164DE">
      <w:pPr>
        <w:ind w:left="708"/>
        <w:rPr>
          <w:lang w:eastAsia="ja-JP"/>
        </w:rPr>
      </w:pPr>
      <w:r w:rsidRPr="00A76760">
        <w:rPr>
          <w:lang w:eastAsia="ja-JP"/>
        </w:rPr>
        <w:lastRenderedPageBreak/>
        <w:t xml:space="preserve">Cette confession de foi </w:t>
      </w:r>
      <w:r w:rsidRPr="00F76FE8">
        <w:rPr>
          <w:rStyle w:val="Gras10Car"/>
        </w:rPr>
        <w:t>ne peut être faite que sur le site de la croix</w:t>
      </w:r>
      <w:r w:rsidRPr="00A76760">
        <w:rPr>
          <w:lang w:eastAsia="ja-JP"/>
        </w:rPr>
        <w:t xml:space="preserve"> où le chrétien renaît de l’Esprit en croyant que Jésus est remonté auprès de son Père.</w:t>
      </w:r>
    </w:p>
    <w:p w:rsidR="00C164DE" w:rsidRDefault="00C164DE" w:rsidP="007422DC">
      <w:pPr>
        <w:ind w:left="708"/>
        <w:rPr>
          <w:lang w:eastAsia="ja-JP"/>
        </w:rPr>
      </w:pPr>
    </w:p>
    <w:p w:rsidR="00C164DE" w:rsidRDefault="00C164DE" w:rsidP="00C164DE">
      <w:pPr>
        <w:ind w:left="708"/>
        <w:rPr>
          <w:lang w:eastAsia="ja-JP"/>
        </w:rPr>
      </w:pPr>
      <w:r w:rsidRPr="009022BC">
        <w:rPr>
          <w:rStyle w:val="Gras10Car"/>
        </w:rPr>
        <w:t>C’est sur la croix en effet que se produit le changement de l’Alliance, le passage de l’Ancien au Nouveau Testament</w:t>
      </w:r>
      <w:r w:rsidRPr="00A76760">
        <w:rPr>
          <w:lang w:eastAsia="ja-JP"/>
        </w:rPr>
        <w:t xml:space="preserve">, la révélation de </w:t>
      </w:r>
      <w:r w:rsidRPr="007422DC">
        <w:rPr>
          <w:rStyle w:val="grasitaliquesoulCar"/>
          <w:i w:val="0"/>
        </w:rPr>
        <w:t>la nouveauté du Dieu Père</w:t>
      </w:r>
      <w:r w:rsidRPr="00A76760">
        <w:rPr>
          <w:lang w:eastAsia="ja-JP"/>
        </w:rPr>
        <w:t xml:space="preserve"> de Jésus, qui le ressuscite en lui donnant part à son Esprit de vie éternelle pour qu’il le </w:t>
      </w:r>
      <w:proofErr w:type="gramStart"/>
      <w:r w:rsidRPr="00A76760">
        <w:rPr>
          <w:lang w:eastAsia="ja-JP"/>
        </w:rPr>
        <w:t>communique</w:t>
      </w:r>
      <w:proofErr w:type="gramEnd"/>
      <w:r w:rsidRPr="00A76760">
        <w:rPr>
          <w:lang w:eastAsia="ja-JP"/>
        </w:rPr>
        <w:t xml:space="preserve"> à tous ceux qui ont cru ou croiront en lui. </w:t>
      </w:r>
    </w:p>
    <w:p w:rsidR="00C164DE" w:rsidRDefault="007422DC" w:rsidP="00C164DE">
      <w:pPr>
        <w:ind w:left="708"/>
      </w:pPr>
      <w:r>
        <w:t>…</w:t>
      </w:r>
    </w:p>
    <w:p w:rsidR="00C164DE" w:rsidRPr="00E2685B" w:rsidRDefault="007422DC" w:rsidP="00C164DE">
      <w:pPr>
        <w:ind w:left="708"/>
      </w:pPr>
      <w:r>
        <w:t>L</w:t>
      </w:r>
      <w:r w:rsidR="00C164DE" w:rsidRPr="00E2685B">
        <w:t>e Christ devait exercer le jugement de Dieu, mais il est arrivé que Dieu l’envoie non pas juger le monde, mais le sauver (Jn 3,18).</w:t>
      </w:r>
      <w:r w:rsidR="00C164DE">
        <w:t> »</w:t>
      </w:r>
      <w:r w:rsidR="00DF6D62">
        <w:rPr>
          <w:rStyle w:val="Appelnotedebasdep"/>
        </w:rPr>
        <w:footnoteReference w:id="8"/>
      </w:r>
    </w:p>
    <w:p w:rsidR="00C164DE" w:rsidRDefault="00C164DE" w:rsidP="00C164DE">
      <w:pPr>
        <w:ind w:left="708"/>
      </w:pPr>
    </w:p>
    <w:p w:rsidR="00127840" w:rsidRDefault="00127840" w:rsidP="00FD468A">
      <w:r>
        <w:t>Mais pourquoi cette nouveauté de Dieu a-t-elle été fortement estompée dans la tradition ultérieure </w:t>
      </w:r>
      <w:r w:rsidR="00C533E9">
        <w:t>? C’est à cause de la gnose. Le</w:t>
      </w:r>
      <w:r>
        <w:t>s gnostiques prétend</w:t>
      </w:r>
      <w:r w:rsidR="00FD468A">
        <w:t xml:space="preserve">aient que le </w:t>
      </w:r>
      <w:r w:rsidR="00E02C52">
        <w:t>dieu</w:t>
      </w:r>
      <w:r w:rsidR="00FD468A">
        <w:t xml:space="preserve"> d’Israë</w:t>
      </w:r>
      <w:r>
        <w:t>l était un fau</w:t>
      </w:r>
      <w:r w:rsidR="00FD468A">
        <w:t>x d</w:t>
      </w:r>
      <w:r>
        <w:t>ieu, un dieu méchant. Les chrétiens ont réagi en assurant qu’il ne s’agissait pas d’un autre dieu, mais du même Dieu que celui d’Israël, mais rév</w:t>
      </w:r>
      <w:r w:rsidR="00C533E9">
        <w:t>é</w:t>
      </w:r>
      <w:r>
        <w:t>lé par Jésus d’une manière toute nouvelle.</w:t>
      </w:r>
      <w:r w:rsidR="00713F4E">
        <w:t xml:space="preserve"> Joseph Moingt précise :</w:t>
      </w:r>
    </w:p>
    <w:p w:rsidR="00FD468A" w:rsidRDefault="00FD468A" w:rsidP="00C164DE">
      <w:pPr>
        <w:ind w:left="708"/>
      </w:pPr>
    </w:p>
    <w:p w:rsidR="00FD468A" w:rsidRDefault="00FD468A" w:rsidP="00FD468A">
      <w:pPr>
        <w:ind w:left="708"/>
        <w:rPr>
          <w:lang w:eastAsia="ja-JP"/>
        </w:rPr>
      </w:pPr>
      <w:r>
        <w:rPr>
          <w:lang w:eastAsia="ja-JP"/>
        </w:rPr>
        <w:t>« </w:t>
      </w:r>
      <w:r w:rsidRPr="00A76760">
        <w:rPr>
          <w:lang w:eastAsia="ja-JP"/>
        </w:rPr>
        <w:t xml:space="preserve">Or, qu’est-ce qui a été mis sous le voile de Moïse (2 Co 3,13) </w:t>
      </w:r>
      <w:r w:rsidRPr="00E26D44">
        <w:rPr>
          <w:rStyle w:val="Gras10Car"/>
        </w:rPr>
        <w:t>e</w:t>
      </w:r>
      <w:r>
        <w:rPr>
          <w:rStyle w:val="Gras10Car"/>
        </w:rPr>
        <w:t>t passé sous silence de ce fait </w:t>
      </w:r>
      <w:r w:rsidRPr="00E26D44">
        <w:rPr>
          <w:rStyle w:val="Gras10Car"/>
        </w:rPr>
        <w:t>?</w:t>
      </w:r>
      <w:r w:rsidRPr="00A76760">
        <w:rPr>
          <w:lang w:eastAsia="ja-JP"/>
        </w:rPr>
        <w:t xml:space="preserve"> </w:t>
      </w:r>
    </w:p>
    <w:p w:rsidR="00FD468A" w:rsidRDefault="00FD468A" w:rsidP="00FD468A">
      <w:pPr>
        <w:ind w:left="2124" w:hanging="708"/>
        <w:rPr>
          <w:lang w:eastAsia="ja-JP"/>
        </w:rPr>
      </w:pPr>
      <w:r w:rsidRPr="00A76760">
        <w:rPr>
          <w:lang w:eastAsia="ja-JP"/>
        </w:rPr>
        <w:t xml:space="preserve">La visée de l’universalité de la révélation et du salut, telle que nous l’avions apprise de l’enseignement des apôtres, </w:t>
      </w:r>
    </w:p>
    <w:p w:rsidR="00FD468A" w:rsidRPr="009A7DE6" w:rsidRDefault="00FD468A" w:rsidP="00CC3594">
      <w:pPr>
        <w:ind w:left="2124" w:hanging="708"/>
      </w:pPr>
      <w:proofErr w:type="gramStart"/>
      <w:r w:rsidRPr="00A76760">
        <w:rPr>
          <w:lang w:eastAsia="ja-JP"/>
        </w:rPr>
        <w:t>l’attrait</w:t>
      </w:r>
      <w:proofErr w:type="gramEnd"/>
      <w:r w:rsidRPr="00A76760">
        <w:rPr>
          <w:lang w:eastAsia="ja-JP"/>
        </w:rPr>
        <w:t xml:space="preserve"> du Pè</w:t>
      </w:r>
      <w:r>
        <w:rPr>
          <w:lang w:eastAsia="ja-JP"/>
        </w:rPr>
        <w:t>re de Jésus pour l’universel. »</w:t>
      </w:r>
      <w:r w:rsidR="009A7DE6">
        <w:rPr>
          <w:rStyle w:val="Appelnotedebasdep"/>
          <w:lang w:eastAsia="ja-JP"/>
        </w:rPr>
        <w:footnoteReference w:id="9"/>
      </w:r>
    </w:p>
    <w:p w:rsidR="00FD468A" w:rsidRDefault="00FD468A" w:rsidP="00C164DE">
      <w:pPr>
        <w:ind w:left="708"/>
      </w:pPr>
    </w:p>
    <w:p w:rsidR="002D19E5" w:rsidRDefault="00DD1EC8" w:rsidP="002D19E5">
      <w:pPr>
        <w:ind w:left="708"/>
        <w:rPr>
          <w:lang w:eastAsia="ja-JP"/>
        </w:rPr>
      </w:pPr>
      <w:r w:rsidRPr="002D19E5">
        <w:rPr>
          <w:i/>
        </w:rPr>
        <w:t>Nous ne devons</w:t>
      </w:r>
      <w:r>
        <w:t xml:space="preserve"> </w:t>
      </w:r>
      <w:r w:rsidR="002D19E5">
        <w:t>« </w:t>
      </w:r>
      <w:r>
        <w:t>pas</w:t>
      </w:r>
      <w:r w:rsidR="002D19E5" w:rsidRPr="00EC3781">
        <w:rPr>
          <w:rStyle w:val="Gras10Car"/>
        </w:rPr>
        <w:t xml:space="preserve"> appeler le Christ “Fils du Père tout-puissant</w:t>
      </w:r>
      <w:r w:rsidR="002D19E5" w:rsidRPr="00A76760">
        <w:rPr>
          <w:lang w:eastAsia="ja-JP"/>
        </w:rPr>
        <w:t xml:space="preserve">, Créateur du ciel et de la terre” </w:t>
      </w:r>
      <w:r w:rsidR="002D19E5" w:rsidRPr="00EC3781">
        <w:rPr>
          <w:rStyle w:val="Gras10Car"/>
        </w:rPr>
        <w:t>avant d’avoir contemplé de quelle façon ce Père a laissé Jésus mourir sur la croix pour témoigner qu’il est amour sans condition ni limite</w:t>
      </w:r>
      <w:r w:rsidR="002D19E5">
        <w:rPr>
          <w:lang w:eastAsia="ja-JP"/>
        </w:rPr>
        <w:t>. »</w:t>
      </w:r>
      <w:r w:rsidR="00850131">
        <w:rPr>
          <w:rStyle w:val="Appelnotedebasdep"/>
          <w:lang w:eastAsia="ja-JP"/>
        </w:rPr>
        <w:footnoteReference w:id="10"/>
      </w:r>
    </w:p>
    <w:p w:rsidR="002D19E5" w:rsidRDefault="00FD70B5" w:rsidP="002D19E5">
      <w:pPr>
        <w:rPr>
          <w:lang w:eastAsia="ja-JP"/>
        </w:rPr>
      </w:pPr>
      <w:r>
        <w:rPr>
          <w:lang w:eastAsia="ja-JP"/>
        </w:rPr>
        <w:t>…</w:t>
      </w:r>
    </w:p>
    <w:p w:rsidR="00FD70B5" w:rsidRDefault="00FD70B5" w:rsidP="00FD70B5">
      <w:pPr>
        <w:rPr>
          <w:rStyle w:val="Gras10Car"/>
        </w:rPr>
      </w:pPr>
    </w:p>
    <w:p w:rsidR="00FD70B5" w:rsidRDefault="00FD70B5" w:rsidP="00FD70B5">
      <w:pPr>
        <w:ind w:left="708"/>
        <w:rPr>
          <w:lang w:eastAsia="ja-JP"/>
        </w:rPr>
      </w:pPr>
      <w:r>
        <w:rPr>
          <w:rStyle w:val="Gras10Car"/>
        </w:rPr>
        <w:t>« </w:t>
      </w:r>
      <w:r w:rsidRPr="00B60D8D">
        <w:rPr>
          <w:rStyle w:val="Gras10Car"/>
        </w:rPr>
        <w:t>Revenons donc à l’idée de Dieu</w:t>
      </w:r>
      <w:r w:rsidRPr="00A76760">
        <w:rPr>
          <w:lang w:eastAsia="ja-JP"/>
        </w:rPr>
        <w:t xml:space="preserve"> que la foi au Christ mort et ressuscité </w:t>
      </w:r>
      <w:r w:rsidRPr="00B60D8D">
        <w:rPr>
          <w:rStyle w:val="Gras10Car"/>
        </w:rPr>
        <w:t>avait soudain substituée</w:t>
      </w:r>
      <w:r w:rsidRPr="00A76760">
        <w:rPr>
          <w:lang w:eastAsia="ja-JP"/>
        </w:rPr>
        <w:t xml:space="preserve">, par un véritable choc culturel, </w:t>
      </w:r>
      <w:r w:rsidRPr="00B60D8D">
        <w:rPr>
          <w:rStyle w:val="Gras10Car"/>
        </w:rPr>
        <w:t>à celle des religions, juive ou païennes</w:t>
      </w:r>
      <w:r w:rsidRPr="00A76760">
        <w:rPr>
          <w:lang w:eastAsia="ja-JP"/>
        </w:rPr>
        <w:t xml:space="preserve"> :</w:t>
      </w:r>
    </w:p>
    <w:p w:rsidR="00FD70B5" w:rsidRDefault="00FD70B5" w:rsidP="00FD70B5">
      <w:pPr>
        <w:ind w:left="1417" w:hanging="709"/>
        <w:rPr>
          <w:lang w:eastAsia="ja-JP"/>
        </w:rPr>
      </w:pPr>
      <w:r w:rsidRPr="00A76760">
        <w:rPr>
          <w:lang w:eastAsia="ja-JP"/>
        </w:rPr>
        <w:t xml:space="preserve"> </w:t>
      </w:r>
      <w:proofErr w:type="gramStart"/>
      <w:r w:rsidRPr="00A76760">
        <w:rPr>
          <w:lang w:eastAsia="ja-JP"/>
        </w:rPr>
        <w:t>non</w:t>
      </w:r>
      <w:proofErr w:type="gramEnd"/>
      <w:r w:rsidRPr="00A76760">
        <w:rPr>
          <w:lang w:eastAsia="ja-JP"/>
        </w:rPr>
        <w:t xml:space="preserve"> plus celle d’un Dieu qui régnait sur les hommes en se disputant leurs hommages en échange de ses faveurs, </w:t>
      </w:r>
    </w:p>
    <w:p w:rsidR="00FD70B5" w:rsidRDefault="00FD70B5" w:rsidP="00FD70B5">
      <w:pPr>
        <w:ind w:left="1417" w:hanging="709"/>
        <w:rPr>
          <w:lang w:eastAsia="ja-JP"/>
        </w:rPr>
      </w:pPr>
      <w:proofErr w:type="gramStart"/>
      <w:r w:rsidRPr="00A76760">
        <w:rPr>
          <w:lang w:eastAsia="ja-JP"/>
        </w:rPr>
        <w:t>mais</w:t>
      </w:r>
      <w:proofErr w:type="gramEnd"/>
      <w:r w:rsidRPr="00A76760">
        <w:rPr>
          <w:lang w:eastAsia="ja-JP"/>
        </w:rPr>
        <w:t xml:space="preserve"> idée d’un Dieu unique </w:t>
      </w:r>
      <w:r w:rsidRPr="00B60D8D">
        <w:rPr>
          <w:rStyle w:val="Gras10Car"/>
        </w:rPr>
        <w:t>père de tous les hommes</w:t>
      </w:r>
      <w:r w:rsidRPr="00A76760">
        <w:rPr>
          <w:lang w:eastAsia="ja-JP"/>
        </w:rPr>
        <w:t xml:space="preserve"> qu’il a créés à son image comme un père engendre ses enfants, image </w:t>
      </w:r>
      <w:r w:rsidRPr="00B60D8D">
        <w:rPr>
          <w:rStyle w:val="Gras10Car"/>
        </w:rPr>
        <w:t>déposée en un seul homme par qui il s’est révélé au monde</w:t>
      </w:r>
      <w:r w:rsidRPr="00A76760">
        <w:rPr>
          <w:lang w:eastAsia="ja-JP"/>
        </w:rPr>
        <w:t xml:space="preserve"> pour les rassembler to</w:t>
      </w:r>
      <w:r>
        <w:rPr>
          <w:lang w:eastAsia="ja-JP"/>
        </w:rPr>
        <w:t>us en lui à la fin de leur vie. »</w:t>
      </w:r>
      <w:r>
        <w:rPr>
          <w:rStyle w:val="Appelnotedebasdep"/>
          <w:lang w:eastAsia="ja-JP"/>
        </w:rPr>
        <w:footnoteReference w:id="11"/>
      </w:r>
    </w:p>
    <w:p w:rsidR="00FD70B5" w:rsidRDefault="00FD70B5" w:rsidP="00FD70B5">
      <w:pPr>
        <w:ind w:left="709" w:hanging="709"/>
        <w:rPr>
          <w:lang w:eastAsia="ja-JP"/>
        </w:rPr>
      </w:pPr>
    </w:p>
    <w:p w:rsidR="007422DC" w:rsidRDefault="007422DC" w:rsidP="007422DC">
      <w:pPr>
        <w:pStyle w:val="Paratitre4"/>
        <w:rPr>
          <w:lang w:eastAsia="ja-JP"/>
        </w:rPr>
      </w:pPr>
      <w:r>
        <w:rPr>
          <w:lang w:eastAsia="ja-JP"/>
        </w:rPr>
        <w:t>A Dieu nouveau, homme nouveau</w:t>
      </w:r>
    </w:p>
    <w:p w:rsidR="007422DC" w:rsidRPr="007422DC" w:rsidRDefault="007422DC" w:rsidP="007422DC">
      <w:pPr>
        <w:rPr>
          <w:lang w:eastAsia="ja-JP"/>
        </w:rPr>
      </w:pPr>
    </w:p>
    <w:p w:rsidR="00C164DE" w:rsidRDefault="007339A7" w:rsidP="00C164DE">
      <w:r>
        <w:t>La nouveauté de Dieu nous concerne tous :</w:t>
      </w:r>
    </w:p>
    <w:p w:rsidR="007339A7" w:rsidRDefault="007339A7" w:rsidP="00C164DE"/>
    <w:p w:rsidR="0009205F" w:rsidRDefault="0009205F" w:rsidP="0009205F">
      <w:pPr>
        <w:ind w:left="708"/>
        <w:rPr>
          <w:lang w:eastAsia="ja-JP"/>
        </w:rPr>
      </w:pPr>
      <w:r>
        <w:rPr>
          <w:rStyle w:val="Gras10Car"/>
        </w:rPr>
        <w:t>« </w:t>
      </w:r>
      <w:r w:rsidRPr="008756CD">
        <w:rPr>
          <w:rStyle w:val="Gras10Car"/>
        </w:rPr>
        <w:t>Le grand changement de l’idée de Dieu</w:t>
      </w:r>
      <w:r w:rsidRPr="00A76760">
        <w:rPr>
          <w:lang w:eastAsia="ja-JP"/>
        </w:rPr>
        <w:t xml:space="preserve"> dû à sa </w:t>
      </w:r>
      <w:r w:rsidRPr="008756CD">
        <w:rPr>
          <w:rStyle w:val="Gras10Car"/>
        </w:rPr>
        <w:t>révélation en Jésus</w:t>
      </w:r>
      <w:r w:rsidRPr="00A76760">
        <w:rPr>
          <w:lang w:eastAsia="ja-JP"/>
        </w:rPr>
        <w:t xml:space="preserve">, c’est d’avoir </w:t>
      </w:r>
      <w:r w:rsidRPr="008756CD">
        <w:rPr>
          <w:rStyle w:val="Gras10Car"/>
        </w:rPr>
        <w:t>lié l’identité de Dieu à celle de Père des hommes</w:t>
      </w:r>
      <w:r w:rsidRPr="00A76760">
        <w:rPr>
          <w:lang w:eastAsia="ja-JP"/>
        </w:rPr>
        <w:t xml:space="preserve">, </w:t>
      </w:r>
    </w:p>
    <w:p w:rsidR="0009205F" w:rsidRDefault="0009205F" w:rsidP="0009205F">
      <w:pPr>
        <w:ind w:left="708"/>
        <w:rPr>
          <w:lang w:eastAsia="ja-JP"/>
        </w:rPr>
      </w:pPr>
      <w:proofErr w:type="gramStart"/>
      <w:r w:rsidRPr="00A76760">
        <w:rPr>
          <w:lang w:eastAsia="ja-JP"/>
        </w:rPr>
        <w:t>et</w:t>
      </w:r>
      <w:proofErr w:type="gramEnd"/>
      <w:r w:rsidRPr="00A76760">
        <w:rPr>
          <w:lang w:eastAsia="ja-JP"/>
        </w:rPr>
        <w:t xml:space="preserve"> donc à </w:t>
      </w:r>
      <w:r w:rsidRPr="008756CD">
        <w:rPr>
          <w:rStyle w:val="Gras10Car"/>
        </w:rPr>
        <w:t>celle de l’homme</w:t>
      </w:r>
      <w:r w:rsidRPr="00A76760">
        <w:rPr>
          <w:lang w:eastAsia="ja-JP"/>
        </w:rPr>
        <w:t xml:space="preserve">, </w:t>
      </w:r>
    </w:p>
    <w:p w:rsidR="0009205F" w:rsidRDefault="0009205F" w:rsidP="0009205F">
      <w:pPr>
        <w:ind w:left="708"/>
        <w:rPr>
          <w:lang w:eastAsia="ja-JP"/>
        </w:rPr>
      </w:pPr>
      <w:proofErr w:type="gramStart"/>
      <w:r w:rsidRPr="00A76760">
        <w:rPr>
          <w:lang w:eastAsia="ja-JP"/>
        </w:rPr>
        <w:t>et</w:t>
      </w:r>
      <w:proofErr w:type="gramEnd"/>
      <w:r w:rsidRPr="00A76760">
        <w:rPr>
          <w:lang w:eastAsia="ja-JP"/>
        </w:rPr>
        <w:t xml:space="preserve"> d’avoir </w:t>
      </w:r>
      <w:r w:rsidRPr="008756CD">
        <w:rPr>
          <w:rStyle w:val="Gras10Car"/>
        </w:rPr>
        <w:t>lié en retour celle de l’homme à celle de Dieu</w:t>
      </w:r>
      <w:r w:rsidRPr="00A76760">
        <w:rPr>
          <w:lang w:eastAsia="ja-JP"/>
        </w:rPr>
        <w:t xml:space="preserve">. </w:t>
      </w:r>
    </w:p>
    <w:p w:rsidR="0009205F" w:rsidRDefault="0009205F" w:rsidP="0009205F">
      <w:pPr>
        <w:ind w:left="708"/>
        <w:rPr>
          <w:lang w:eastAsia="ja-JP"/>
        </w:rPr>
      </w:pPr>
    </w:p>
    <w:p w:rsidR="0009205F" w:rsidRDefault="0009205F" w:rsidP="0009205F">
      <w:pPr>
        <w:ind w:left="708"/>
        <w:rPr>
          <w:lang w:eastAsia="ja-JP"/>
        </w:rPr>
      </w:pPr>
      <w:r w:rsidRPr="008756CD">
        <w:rPr>
          <w:rStyle w:val="Gras10Car"/>
        </w:rPr>
        <w:t>Il ne s’ensuit pas que Dieu soit humanisé en lui-même</w:t>
      </w:r>
      <w:r w:rsidRPr="00A76760">
        <w:rPr>
          <w:lang w:eastAsia="ja-JP"/>
        </w:rPr>
        <w:t xml:space="preserve">, </w:t>
      </w:r>
    </w:p>
    <w:p w:rsidR="0009205F" w:rsidRDefault="0009205F" w:rsidP="0009205F">
      <w:pPr>
        <w:ind w:left="708"/>
        <w:rPr>
          <w:lang w:eastAsia="ja-JP"/>
        </w:rPr>
      </w:pPr>
      <w:proofErr w:type="gramStart"/>
      <w:r w:rsidRPr="00A76760">
        <w:rPr>
          <w:lang w:eastAsia="ja-JP"/>
        </w:rPr>
        <w:t>sauf</w:t>
      </w:r>
      <w:proofErr w:type="gramEnd"/>
      <w:r w:rsidRPr="00A76760">
        <w:rPr>
          <w:lang w:eastAsia="ja-JP"/>
        </w:rPr>
        <w:t xml:space="preserve"> qu’</w:t>
      </w:r>
      <w:r w:rsidRPr="008756CD">
        <w:rPr>
          <w:rStyle w:val="Gras10Car"/>
        </w:rPr>
        <w:t>il l’est dans l’histoire</w:t>
      </w:r>
      <w:r w:rsidRPr="00A76760">
        <w:rPr>
          <w:lang w:eastAsia="ja-JP"/>
        </w:rPr>
        <w:t xml:space="preserve"> et la présence qu’il se donne en nous en venant à nous, présence appréhendée dans l’histoire qu’elle nous appelle à construire ; </w:t>
      </w:r>
    </w:p>
    <w:p w:rsidR="0009205F" w:rsidRDefault="0009205F" w:rsidP="0009205F">
      <w:pPr>
        <w:ind w:left="708"/>
        <w:rPr>
          <w:lang w:eastAsia="ja-JP"/>
        </w:rPr>
      </w:pPr>
    </w:p>
    <w:p w:rsidR="0009205F" w:rsidRDefault="0009205F" w:rsidP="0009205F">
      <w:pPr>
        <w:ind w:left="708"/>
        <w:rPr>
          <w:lang w:eastAsia="ja-JP"/>
        </w:rPr>
      </w:pPr>
      <w:proofErr w:type="gramStart"/>
      <w:r w:rsidRPr="008756CD">
        <w:rPr>
          <w:rStyle w:val="Gras10Car"/>
        </w:rPr>
        <w:t>il</w:t>
      </w:r>
      <w:proofErr w:type="gramEnd"/>
      <w:r w:rsidRPr="008756CD">
        <w:rPr>
          <w:rStyle w:val="Gras10Car"/>
        </w:rPr>
        <w:t xml:space="preserve"> ne s’ensuit pas davantage que l’homme soit divinisé</w:t>
      </w:r>
      <w:r w:rsidRPr="00A76760">
        <w:rPr>
          <w:lang w:eastAsia="ja-JP"/>
        </w:rPr>
        <w:t xml:space="preserve"> ou ne puisse être connu en vérité que dans son lien à Dieu, </w:t>
      </w:r>
    </w:p>
    <w:p w:rsidR="0009205F" w:rsidRDefault="0009205F" w:rsidP="0009205F">
      <w:pPr>
        <w:ind w:left="708"/>
        <w:rPr>
          <w:lang w:eastAsia="ja-JP"/>
        </w:rPr>
      </w:pPr>
      <w:proofErr w:type="gramStart"/>
      <w:r w:rsidRPr="00A76760">
        <w:rPr>
          <w:lang w:eastAsia="ja-JP"/>
        </w:rPr>
        <w:t>si</w:t>
      </w:r>
      <w:proofErr w:type="gramEnd"/>
      <w:r w:rsidRPr="00A76760">
        <w:rPr>
          <w:lang w:eastAsia="ja-JP"/>
        </w:rPr>
        <w:t xml:space="preserve"> ce n’est dans l’histoire tissée par </w:t>
      </w:r>
      <w:r w:rsidRPr="00277F5F">
        <w:rPr>
          <w:rStyle w:val="Gras10Car"/>
        </w:rPr>
        <w:t xml:space="preserve">la circulation en elle du </w:t>
      </w:r>
      <w:r w:rsidRPr="00277F5F">
        <w:rPr>
          <w:rStyle w:val="Gras10Car"/>
          <w:i/>
        </w:rPr>
        <w:t>logos</w:t>
      </w:r>
      <w:r w:rsidRPr="00277F5F">
        <w:rPr>
          <w:rStyle w:val="Gras10Car"/>
        </w:rPr>
        <w:t xml:space="preserve"> de Dieu</w:t>
      </w:r>
      <w:r w:rsidRPr="00A76760">
        <w:rPr>
          <w:lang w:eastAsia="ja-JP"/>
        </w:rPr>
        <w:t xml:space="preserve">, </w:t>
      </w:r>
    </w:p>
    <w:p w:rsidR="0009205F" w:rsidRDefault="0009205F" w:rsidP="0009205F">
      <w:pPr>
        <w:ind w:left="708"/>
        <w:rPr>
          <w:lang w:eastAsia="ja-JP"/>
        </w:rPr>
      </w:pPr>
      <w:proofErr w:type="gramStart"/>
      <w:r w:rsidRPr="00A76760">
        <w:rPr>
          <w:lang w:eastAsia="ja-JP"/>
        </w:rPr>
        <w:t>d’où</w:t>
      </w:r>
      <w:proofErr w:type="gramEnd"/>
      <w:r w:rsidRPr="00A76760">
        <w:rPr>
          <w:lang w:eastAsia="ja-JP"/>
        </w:rPr>
        <w:t xml:space="preserve"> il résulte que </w:t>
      </w:r>
      <w:r w:rsidRPr="00277F5F">
        <w:rPr>
          <w:rStyle w:val="Gras10Car"/>
        </w:rPr>
        <w:t>l’homme ne se connaît en vérité que dans la transcendance</w:t>
      </w:r>
      <w:r w:rsidRPr="00A76760">
        <w:rPr>
          <w:lang w:eastAsia="ja-JP"/>
        </w:rPr>
        <w:t xml:space="preserve"> et la liberté spirituelle qu’a déposées en lui et qu’y dépose sans cesse la trajectoire du </w:t>
      </w:r>
      <w:r w:rsidRPr="00A76760">
        <w:rPr>
          <w:i/>
          <w:lang w:eastAsia="ja-JP"/>
        </w:rPr>
        <w:t xml:space="preserve">logos </w:t>
      </w:r>
      <w:r w:rsidRPr="00A76760">
        <w:rPr>
          <w:lang w:eastAsia="ja-JP"/>
        </w:rPr>
        <w:t>de Dieu dans la conscience de l’homme et l’histoire de l’humanité.</w:t>
      </w:r>
      <w:r w:rsidR="007422DC">
        <w:rPr>
          <w:lang w:eastAsia="ja-JP"/>
        </w:rPr>
        <w:t> »</w:t>
      </w:r>
      <w:r>
        <w:rPr>
          <w:rStyle w:val="Appelnotedebasdep"/>
          <w:lang w:eastAsia="ja-JP"/>
        </w:rPr>
        <w:footnoteReference w:id="12"/>
      </w:r>
    </w:p>
    <w:p w:rsidR="0009205F" w:rsidRDefault="0009205F" w:rsidP="009308E7">
      <w:pPr>
        <w:rPr>
          <w:sz w:val="20"/>
          <w:lang w:eastAsia="ja-JP"/>
        </w:rPr>
      </w:pPr>
    </w:p>
    <w:p w:rsidR="007339A7" w:rsidRDefault="009308E7" w:rsidP="009308E7">
      <w:r>
        <w:t xml:space="preserve">C’est donc l’Écriture qui nous </w:t>
      </w:r>
      <w:r w:rsidR="00C050E9">
        <w:t>fait découvrir</w:t>
      </w:r>
      <w:r w:rsidR="00C533E9">
        <w:t xml:space="preserve"> ce « </w:t>
      </w:r>
      <w:r w:rsidR="00C050E9">
        <w:t>D</w:t>
      </w:r>
      <w:r w:rsidR="00C533E9">
        <w:t>ieu nouveau », révélé</w:t>
      </w:r>
      <w:r>
        <w:t xml:space="preserve"> en Jésus. Mais que nous dit-elle des </w:t>
      </w:r>
      <w:r w:rsidR="00C533E9">
        <w:t xml:space="preserve">deux </w:t>
      </w:r>
      <w:r w:rsidR="00E02C52">
        <w:t>autres</w:t>
      </w:r>
      <w:r w:rsidR="00C533E9">
        <w:t xml:space="preserve"> « noms » </w:t>
      </w:r>
      <w:r>
        <w:t>intervenants dans l’histoire de notre salut ?</w:t>
      </w:r>
    </w:p>
    <w:p w:rsidR="009E4902" w:rsidRDefault="009E4902" w:rsidP="00C533E9">
      <w:pPr>
        <w:pStyle w:val="Titre4"/>
      </w:pPr>
    </w:p>
    <w:p w:rsidR="009E4902" w:rsidRDefault="009E4902" w:rsidP="00C533E9">
      <w:pPr>
        <w:pStyle w:val="Titre4"/>
      </w:pPr>
    </w:p>
    <w:p w:rsidR="00C533E9" w:rsidRDefault="00C533E9" w:rsidP="00C533E9">
      <w:pPr>
        <w:pStyle w:val="Titre4"/>
      </w:pPr>
      <w:r>
        <w:t>Jésus le Ch</w:t>
      </w:r>
      <w:r w:rsidRPr="00310A89">
        <w:rPr>
          <w:rStyle w:val="Titre3Car"/>
        </w:rPr>
        <w:t>r</w:t>
      </w:r>
      <w:r>
        <w:t>ist</w:t>
      </w:r>
    </w:p>
    <w:p w:rsidR="00C533E9" w:rsidRPr="00C533E9" w:rsidRDefault="00C533E9" w:rsidP="00C533E9"/>
    <w:p w:rsidR="009308E7" w:rsidRDefault="009308E7" w:rsidP="009308E7">
      <w:r>
        <w:t>C’est d’abord, évidemment, Jésus le Christ qui est présenté au cœur de l’histoire de notre salut. Qu’en est-il ?</w:t>
      </w:r>
    </w:p>
    <w:p w:rsidR="00057555" w:rsidRDefault="00057555" w:rsidP="009308E7"/>
    <w:p w:rsidR="00310A89" w:rsidRDefault="00310A89" w:rsidP="00310A89">
      <w:pPr>
        <w:pStyle w:val="Paratitre4"/>
      </w:pPr>
      <w:r>
        <w:t>Deux textes dans lesquels Jésus parle de lui-même</w:t>
      </w:r>
    </w:p>
    <w:p w:rsidR="00310A89" w:rsidRDefault="00310A89" w:rsidP="00057555"/>
    <w:p w:rsidR="00310A89" w:rsidRDefault="00310A89" w:rsidP="00310A89">
      <w:pPr>
        <w:pStyle w:val="Paratitre5"/>
      </w:pPr>
      <w:r>
        <w:t>1</w:t>
      </w:r>
      <w:r w:rsidRPr="00310A89">
        <w:rPr>
          <w:vertAlign w:val="superscript"/>
        </w:rPr>
        <w:t>er</w:t>
      </w:r>
      <w:r>
        <w:t xml:space="preserve"> texte : Jn 14. 6-10</w:t>
      </w:r>
    </w:p>
    <w:p w:rsidR="00C07A3B" w:rsidRDefault="00C07A3B" w:rsidP="00057555"/>
    <w:p w:rsidR="00057555" w:rsidRDefault="00310A89" w:rsidP="00057555">
      <w:r>
        <w:t xml:space="preserve">C’est </w:t>
      </w:r>
      <w:r w:rsidR="00057555">
        <w:t>Jésus lui-même qui parle de sa personne :</w:t>
      </w:r>
    </w:p>
    <w:p w:rsidR="00057555" w:rsidRDefault="00057555" w:rsidP="00C07A3B">
      <w:pPr>
        <w:rPr>
          <w:sz w:val="20"/>
        </w:rPr>
      </w:pPr>
      <w:r>
        <w:rPr>
          <w:sz w:val="20"/>
        </w:rPr>
        <w:t>« </w:t>
      </w:r>
      <w:r w:rsidRPr="00913250">
        <w:rPr>
          <w:sz w:val="20"/>
        </w:rPr>
        <w:t>Jésus dit : “Je suis le chemin et la vérité et la vie. Personne ne va au Père, si ce n’est par moi. Si vous me connaissiez, vous connaîtriez aussi mon Père. Dès à présent vous le connaissez et vous l’avez vu.” Philippe lui dit : “Seigneur, montre-nous le Père et cela nous suffit.” Jésus lui dit : “Je suis avec vous depuis si longtemps, et cependant, Philippe, tu ne m’as pas reconnu ! Celui qui m’a vu a vu le Père. Pourquoi dis-tu : Montre-nous le Père ? Ne crois-tu pas que je suis dans le Père et que le Père est en moi</w:t>
      </w:r>
      <w:r w:rsidR="00310A89">
        <w:rPr>
          <w:sz w:val="20"/>
        </w:rPr>
        <w:t> ?</w:t>
      </w:r>
      <w:r w:rsidRPr="00913250">
        <w:rPr>
          <w:sz w:val="20"/>
        </w:rPr>
        <w:t xml:space="preserve"> Les paroles que je vous dis, je ne les dis pas de moi-même ! Au contraire, c’est le Père qui, demeurant en moi, accomplit ses propres œuvres” (Jn 14,6-10)</w:t>
      </w:r>
    </w:p>
    <w:p w:rsidR="00057555" w:rsidRDefault="00057555" w:rsidP="00057555">
      <w:pPr>
        <w:rPr>
          <w:sz w:val="20"/>
        </w:rPr>
      </w:pPr>
    </w:p>
    <w:p w:rsidR="00057555" w:rsidRDefault="00C07A3B" w:rsidP="00057555">
      <w:pPr>
        <w:ind w:left="708"/>
        <w:rPr>
          <w:lang w:eastAsia="ja-JP"/>
        </w:rPr>
      </w:pPr>
      <w:r>
        <w:rPr>
          <w:rStyle w:val="Gras10Car"/>
        </w:rPr>
        <w:t>« </w:t>
      </w:r>
      <w:r w:rsidR="00057555" w:rsidRPr="00913250">
        <w:rPr>
          <w:rStyle w:val="Gras10Car"/>
        </w:rPr>
        <w:t>Ces paroles me paraissent décisives sur le point de l’incarnation</w:t>
      </w:r>
      <w:r w:rsidR="00057555" w:rsidRPr="00A76760">
        <w:rPr>
          <w:lang w:eastAsia="ja-JP"/>
        </w:rPr>
        <w:t xml:space="preserve">. Il est vrai que la personne de Jésus est mystérieuse et méconnue, </w:t>
      </w:r>
    </w:p>
    <w:p w:rsidR="00057555" w:rsidRDefault="00057555" w:rsidP="00057555">
      <w:pPr>
        <w:ind w:left="1416" w:hanging="708"/>
        <w:rPr>
          <w:lang w:eastAsia="ja-JP"/>
        </w:rPr>
      </w:pPr>
      <w:proofErr w:type="gramStart"/>
      <w:r w:rsidRPr="00A76760">
        <w:rPr>
          <w:lang w:eastAsia="ja-JP"/>
        </w:rPr>
        <w:t>non</w:t>
      </w:r>
      <w:proofErr w:type="gramEnd"/>
      <w:r w:rsidRPr="00A76760">
        <w:rPr>
          <w:lang w:eastAsia="ja-JP"/>
        </w:rPr>
        <w:t xml:space="preserve"> qu’on se trompe en pensant qu’il est un homme comme nous, </w:t>
      </w:r>
      <w:r w:rsidRPr="00913250">
        <w:rPr>
          <w:rStyle w:val="Gras10Car"/>
        </w:rPr>
        <w:t>car il l’est vraiment</w:t>
      </w:r>
      <w:r w:rsidRPr="00A76760">
        <w:rPr>
          <w:lang w:eastAsia="ja-JP"/>
        </w:rPr>
        <w:t xml:space="preserve">, </w:t>
      </w:r>
    </w:p>
    <w:p w:rsidR="00057555" w:rsidRDefault="00057555" w:rsidP="00057555">
      <w:pPr>
        <w:ind w:left="1416" w:hanging="708"/>
        <w:rPr>
          <w:lang w:eastAsia="ja-JP"/>
        </w:rPr>
      </w:pPr>
      <w:proofErr w:type="gramStart"/>
      <w:r w:rsidRPr="00A76760">
        <w:rPr>
          <w:lang w:eastAsia="ja-JP"/>
        </w:rPr>
        <w:t>mais</w:t>
      </w:r>
      <w:proofErr w:type="gramEnd"/>
      <w:r w:rsidRPr="00A76760">
        <w:rPr>
          <w:lang w:eastAsia="ja-JP"/>
        </w:rPr>
        <w:t xml:space="preserve"> en ce sens qu’</w:t>
      </w:r>
      <w:r w:rsidRPr="00913250">
        <w:rPr>
          <w:rStyle w:val="Gras10Car"/>
        </w:rPr>
        <w:t>on ne voit pas qu’il est aussi autre chose</w:t>
      </w:r>
      <w:r w:rsidRPr="00A76760">
        <w:rPr>
          <w:lang w:eastAsia="ja-JP"/>
        </w:rPr>
        <w:t xml:space="preserve">, </w:t>
      </w:r>
    </w:p>
    <w:p w:rsidR="00057555" w:rsidRDefault="00057555" w:rsidP="00057555">
      <w:pPr>
        <w:ind w:left="1416" w:hanging="708"/>
        <w:rPr>
          <w:lang w:eastAsia="ja-JP"/>
        </w:rPr>
      </w:pPr>
      <w:proofErr w:type="gramStart"/>
      <w:r w:rsidRPr="00A76760">
        <w:rPr>
          <w:lang w:eastAsia="ja-JP"/>
        </w:rPr>
        <w:t>non</w:t>
      </w:r>
      <w:proofErr w:type="gramEnd"/>
      <w:r w:rsidRPr="00A76760">
        <w:rPr>
          <w:lang w:eastAsia="ja-JP"/>
        </w:rPr>
        <w:t xml:space="preserve"> qu’il serait à la fois Dieu et homme, Fils de Dieu par origine éternelle et homme par sa naissance dans le temps – cela, Jésus ne le dit pas et</w:t>
      </w:r>
      <w:r>
        <w:rPr>
          <w:lang w:eastAsia="ja-JP"/>
        </w:rPr>
        <w:t xml:space="preserve"> ne le laisse pas entendre ici,</w:t>
      </w:r>
      <w:r w:rsidRPr="00A76760">
        <w:rPr>
          <w:lang w:eastAsia="ja-JP"/>
        </w:rPr>
        <w:t xml:space="preserve"> </w:t>
      </w:r>
    </w:p>
    <w:p w:rsidR="00057555" w:rsidRDefault="00057555" w:rsidP="00057555">
      <w:pPr>
        <w:ind w:left="1416" w:hanging="708"/>
        <w:rPr>
          <w:lang w:eastAsia="ja-JP"/>
        </w:rPr>
      </w:pPr>
      <w:proofErr w:type="gramStart"/>
      <w:r w:rsidRPr="00A76760">
        <w:rPr>
          <w:lang w:eastAsia="ja-JP"/>
        </w:rPr>
        <w:t>mais</w:t>
      </w:r>
      <w:proofErr w:type="gramEnd"/>
      <w:r w:rsidRPr="00A76760">
        <w:rPr>
          <w:lang w:eastAsia="ja-JP"/>
        </w:rPr>
        <w:t xml:space="preserve"> parce qu’</w:t>
      </w:r>
      <w:r w:rsidRPr="003B769D">
        <w:rPr>
          <w:rStyle w:val="Gras10Car"/>
        </w:rPr>
        <w:t>un autre est en lui</w:t>
      </w:r>
      <w:r w:rsidRPr="00A76760">
        <w:rPr>
          <w:lang w:eastAsia="ja-JP"/>
        </w:rPr>
        <w:t xml:space="preserve">, dont la présence est </w:t>
      </w:r>
      <w:r w:rsidRPr="003B769D">
        <w:rPr>
          <w:rStyle w:val="Gras10Car"/>
        </w:rPr>
        <w:t>constitutive de sa propre identité</w:t>
      </w:r>
      <w:r w:rsidRPr="00A76760">
        <w:rPr>
          <w:lang w:eastAsia="ja-JP"/>
        </w:rPr>
        <w:t xml:space="preserve"> et </w:t>
      </w:r>
      <w:r w:rsidRPr="003B769D">
        <w:rPr>
          <w:rStyle w:val="Gras10Car"/>
        </w:rPr>
        <w:t>aussi de celle de son hôte</w:t>
      </w:r>
      <w:r w:rsidRPr="00A76760">
        <w:rPr>
          <w:lang w:eastAsia="ja-JP"/>
        </w:rPr>
        <w:t>, qui es</w:t>
      </w:r>
      <w:r>
        <w:rPr>
          <w:lang w:eastAsia="ja-JP"/>
        </w:rPr>
        <w:t>t le Père, le sien et le nôtre. »</w:t>
      </w:r>
      <w:r>
        <w:rPr>
          <w:rStyle w:val="Appelnotedebasdep"/>
          <w:lang w:eastAsia="ja-JP"/>
        </w:rPr>
        <w:footnoteReference w:id="13"/>
      </w:r>
    </w:p>
    <w:p w:rsidR="00057555" w:rsidRDefault="00057555" w:rsidP="00057555">
      <w:pPr>
        <w:rPr>
          <w:lang w:eastAsia="ja-JP"/>
        </w:rPr>
      </w:pPr>
    </w:p>
    <w:p w:rsidR="0052414B" w:rsidRDefault="009314F1" w:rsidP="009314F1">
      <w:pPr>
        <w:ind w:left="708"/>
        <w:rPr>
          <w:rStyle w:val="Gras10Car"/>
        </w:rPr>
      </w:pPr>
      <w:r>
        <w:t>« </w:t>
      </w:r>
      <w:r w:rsidRPr="00A76760">
        <w:t xml:space="preserve">Oui, Jésus est bien le Fils de Dieu, mais il l’est </w:t>
      </w:r>
      <w:r w:rsidRPr="003A761E">
        <w:rPr>
          <w:rStyle w:val="Gras10Car"/>
        </w:rPr>
        <w:t>en tant qu’homme en qui Dieu se révèle</w:t>
      </w:r>
      <w:r>
        <w:rPr>
          <w:rStyle w:val="Gras10Car"/>
        </w:rPr>
        <w:t> »</w:t>
      </w:r>
      <w:r>
        <w:rPr>
          <w:rStyle w:val="Appelnotedebasdep"/>
          <w:b/>
          <w:u w:val="single"/>
        </w:rPr>
        <w:footnoteReference w:id="14"/>
      </w:r>
    </w:p>
    <w:p w:rsidR="00300034" w:rsidRDefault="0052414B" w:rsidP="0052414B">
      <w:pPr>
        <w:pStyle w:val="Paratitre5"/>
        <w:rPr>
          <w:lang w:eastAsia="ja-JP"/>
        </w:rPr>
      </w:pPr>
      <w:r>
        <w:rPr>
          <w:rStyle w:val="Gras10Car"/>
        </w:rPr>
        <w:br w:type="page"/>
      </w:r>
      <w:r w:rsidRPr="0052414B">
        <w:lastRenderedPageBreak/>
        <w:t>2</w:t>
      </w:r>
      <w:r w:rsidRPr="0052414B">
        <w:rPr>
          <w:vertAlign w:val="superscript"/>
        </w:rPr>
        <w:t>ème</w:t>
      </w:r>
      <w:r w:rsidR="00300034">
        <w:rPr>
          <w:lang w:eastAsia="ja-JP"/>
        </w:rPr>
        <w:t xml:space="preserve"> texte : Lc 10.21-22</w:t>
      </w:r>
    </w:p>
    <w:p w:rsidR="00300034" w:rsidRPr="00300034" w:rsidRDefault="00300034" w:rsidP="00300034">
      <w:pPr>
        <w:rPr>
          <w:lang w:eastAsia="ja-JP"/>
        </w:rPr>
      </w:pPr>
    </w:p>
    <w:p w:rsidR="00C07A3B" w:rsidRPr="00A76760" w:rsidRDefault="00C07A3B" w:rsidP="00C07A3B">
      <w:pPr>
        <w:rPr>
          <w:sz w:val="18"/>
          <w:lang w:eastAsia="ja-JP"/>
        </w:rPr>
      </w:pPr>
      <w:r w:rsidRPr="00A76760">
        <w:rPr>
          <w:sz w:val="18"/>
          <w:lang w:eastAsia="ja-JP"/>
        </w:rPr>
        <w:t>À l’instant même, il exulta sous l’action de l’Esprit Saint et dit : Je te loue, Père, Seigneur du ciel et de la terre, d’avoir caché cela aux sages et aux intelligents et de l’avoir révélé aux tout petits. Oui, Père, c’est ainsi que tu en as disposé dans ta bienveillance. Tout m’a été remis par mon Père, et nul ne connaît qui est le Fils, si ce n’est le Père, ni qui est le Père, si ce n’est le Fils et celui à qui le Fils veut bien le révéler.</w:t>
      </w:r>
    </w:p>
    <w:p w:rsidR="00C07A3B" w:rsidRDefault="00C07A3B" w:rsidP="00300034">
      <w:pPr>
        <w:ind w:left="708"/>
        <w:rPr>
          <w:lang w:eastAsia="ja-JP"/>
        </w:rPr>
      </w:pPr>
    </w:p>
    <w:p w:rsidR="00300034" w:rsidRPr="00A76760" w:rsidRDefault="00C07A3B" w:rsidP="00300034">
      <w:pPr>
        <w:ind w:left="708"/>
        <w:rPr>
          <w:lang w:eastAsia="ja-JP"/>
        </w:rPr>
      </w:pPr>
      <w:r>
        <w:rPr>
          <w:lang w:eastAsia="ja-JP"/>
        </w:rPr>
        <w:t>« </w:t>
      </w:r>
      <w:r w:rsidR="00300034" w:rsidRPr="00A76760">
        <w:rPr>
          <w:lang w:eastAsia="ja-JP"/>
        </w:rPr>
        <w:t>On ne sait pas à quel propos ni quand ni où elle a été prononcée, ni donc quelle place elle pourrait occuper dans la prédication de Jésus, ce qui accentue son caractère mystérieux, sa capacité à surplomber et envelopper l’ensemble de la révélation de Jésus, et donc à pointer sa nouveauté.</w:t>
      </w:r>
      <w:r w:rsidRPr="00C07A3B">
        <w:rPr>
          <w:rStyle w:val="Appelnotedebasdep"/>
          <w:sz w:val="18"/>
          <w:lang w:eastAsia="ja-JP"/>
        </w:rPr>
        <w:t xml:space="preserve"> </w:t>
      </w:r>
      <w:r>
        <w:rPr>
          <w:rStyle w:val="Appelnotedebasdep"/>
          <w:sz w:val="18"/>
          <w:lang w:eastAsia="ja-JP"/>
        </w:rPr>
        <w:footnoteReference w:id="15"/>
      </w:r>
      <w:r w:rsidR="00300034" w:rsidRPr="00A76760">
        <w:rPr>
          <w:lang w:eastAsia="ja-JP"/>
        </w:rPr>
        <w:t xml:space="preserve"> </w:t>
      </w:r>
    </w:p>
    <w:p w:rsidR="00300034" w:rsidRPr="00A76760" w:rsidRDefault="00300034" w:rsidP="00300034">
      <w:pPr>
        <w:rPr>
          <w:lang w:eastAsia="ja-JP"/>
        </w:rPr>
      </w:pPr>
    </w:p>
    <w:p w:rsidR="00300034" w:rsidRDefault="00300034" w:rsidP="00300034">
      <w:pPr>
        <w:rPr>
          <w:lang w:eastAsia="ja-JP"/>
        </w:rPr>
      </w:pPr>
      <w:r>
        <w:rPr>
          <w:lang w:eastAsia="ja-JP"/>
        </w:rPr>
        <w:t>Ainsi Jésus revendique à son profit</w:t>
      </w:r>
      <w:r w:rsidR="00985BB9">
        <w:rPr>
          <w:lang w:eastAsia="ja-JP"/>
        </w:rPr>
        <w:t xml:space="preserve"> la connaissance du Père et l’autorité pour le ré</w:t>
      </w:r>
      <w:r w:rsidR="0098555D">
        <w:rPr>
          <w:lang w:eastAsia="ja-JP"/>
        </w:rPr>
        <w:t>véler. Cette révélation s’avère</w:t>
      </w:r>
      <w:r w:rsidR="00985BB9">
        <w:rPr>
          <w:lang w:eastAsia="ja-JP"/>
        </w:rPr>
        <w:t xml:space="preserve"> universelle et capable de faire enfants de Dieu ceux qui la croient.</w:t>
      </w:r>
    </w:p>
    <w:p w:rsidR="00985BB9" w:rsidRDefault="00985BB9" w:rsidP="00300034">
      <w:pPr>
        <w:rPr>
          <w:lang w:eastAsia="ja-JP"/>
        </w:rPr>
      </w:pPr>
    </w:p>
    <w:p w:rsidR="00985BB9" w:rsidRDefault="00D9381D" w:rsidP="00300034">
      <w:pPr>
        <w:rPr>
          <w:lang w:eastAsia="ja-JP"/>
        </w:rPr>
      </w:pPr>
      <w:r>
        <w:rPr>
          <w:lang w:eastAsia="ja-JP"/>
        </w:rPr>
        <w:t>Ce texte montre</w:t>
      </w:r>
      <w:r w:rsidR="00985BB9">
        <w:rPr>
          <w:lang w:eastAsia="ja-JP"/>
        </w:rPr>
        <w:t xml:space="preserve"> comment le Père et l’E</w:t>
      </w:r>
      <w:r w:rsidR="0081479E">
        <w:rPr>
          <w:lang w:eastAsia="ja-JP"/>
        </w:rPr>
        <w:t>sprit coop</w:t>
      </w:r>
      <w:r w:rsidR="00985BB9">
        <w:rPr>
          <w:lang w:eastAsia="ja-JP"/>
        </w:rPr>
        <w:t>èrent à la mission de Jésus.</w:t>
      </w:r>
    </w:p>
    <w:p w:rsidR="00985BB9" w:rsidRDefault="00985BB9" w:rsidP="00300034">
      <w:pPr>
        <w:rPr>
          <w:lang w:eastAsia="ja-JP"/>
        </w:rPr>
      </w:pPr>
    </w:p>
    <w:p w:rsidR="00985BB9" w:rsidRPr="00300034" w:rsidRDefault="0081479E" w:rsidP="00300034">
      <w:pPr>
        <w:rPr>
          <w:lang w:eastAsia="ja-JP"/>
        </w:rPr>
      </w:pPr>
      <w:r>
        <w:rPr>
          <w:lang w:eastAsia="ja-JP"/>
        </w:rPr>
        <w:t>L’annex</w:t>
      </w:r>
      <w:r w:rsidR="00C07A3B">
        <w:rPr>
          <w:lang w:eastAsia="ja-JP"/>
        </w:rPr>
        <w:t>e 1</w:t>
      </w:r>
      <w:r w:rsidR="00985BB9">
        <w:rPr>
          <w:lang w:eastAsia="ja-JP"/>
        </w:rPr>
        <w:t xml:space="preserve"> reprend tout ce que Joseph Moingt écri</w:t>
      </w:r>
      <w:r w:rsidR="0098555D">
        <w:rPr>
          <w:lang w:eastAsia="ja-JP"/>
        </w:rPr>
        <w:t>t</w:t>
      </w:r>
      <w:r w:rsidR="00985BB9">
        <w:rPr>
          <w:lang w:eastAsia="ja-JP"/>
        </w:rPr>
        <w:t xml:space="preserve"> dans son livre à propos de ce texte dont il fait ressortir la portée trinitaire.</w:t>
      </w:r>
    </w:p>
    <w:p w:rsidR="00F9560A" w:rsidRDefault="00F9560A" w:rsidP="0081479E"/>
    <w:p w:rsidR="0081479E" w:rsidRDefault="0081479E" w:rsidP="0081479E">
      <w:pPr>
        <w:pStyle w:val="Paratitre4"/>
      </w:pPr>
      <w:r>
        <w:t xml:space="preserve">L’interprétation du </w:t>
      </w:r>
      <w:r w:rsidR="0098555D">
        <w:t>concile</w:t>
      </w:r>
      <w:r>
        <w:t xml:space="preserve"> de Nicée</w:t>
      </w:r>
    </w:p>
    <w:p w:rsidR="0081479E" w:rsidRPr="0081479E" w:rsidRDefault="0081479E" w:rsidP="0081479E"/>
    <w:p w:rsidR="0081479E" w:rsidRDefault="00DE3896" w:rsidP="00DE3896">
      <w:r>
        <w:t xml:space="preserve">Un rappel historique montre comment, en réaction à l’arianisme, le titre de « Fils de Dieu » a pris un sens qui ne figure pas dans le Nouveau Testament. </w:t>
      </w:r>
    </w:p>
    <w:p w:rsidR="0081479E" w:rsidRDefault="0081479E" w:rsidP="00DE3896"/>
    <w:p w:rsidR="00DE3896" w:rsidRDefault="00DE3896" w:rsidP="00DE3896">
      <w:r>
        <w:t>Comment s’articule la véritable humanité du Christ avec sa divinisation ?</w:t>
      </w:r>
    </w:p>
    <w:p w:rsidR="0081479E" w:rsidRDefault="0081479E" w:rsidP="0081479E">
      <w:pPr>
        <w:rPr>
          <w:lang w:eastAsia="ja-JP"/>
        </w:rPr>
      </w:pPr>
    </w:p>
    <w:p w:rsidR="0081479E" w:rsidRDefault="0081479E" w:rsidP="0081479E">
      <w:pPr>
        <w:rPr>
          <w:lang w:eastAsia="ja-JP"/>
        </w:rPr>
      </w:pPr>
      <w:r>
        <w:rPr>
          <w:lang w:eastAsia="ja-JP"/>
        </w:rPr>
        <w:t>Joseph Moingt, rap</w:t>
      </w:r>
      <w:r w:rsidR="00AD7D36">
        <w:rPr>
          <w:lang w:eastAsia="ja-JP"/>
        </w:rPr>
        <w:t>pelle la doctrine du credo de Ni</w:t>
      </w:r>
      <w:r>
        <w:rPr>
          <w:lang w:eastAsia="ja-JP"/>
        </w:rPr>
        <w:t>cée – Constantinople :</w:t>
      </w:r>
    </w:p>
    <w:p w:rsidR="0081479E" w:rsidRDefault="0081479E" w:rsidP="0081479E">
      <w:pPr>
        <w:ind w:left="708"/>
        <w:rPr>
          <w:lang w:eastAsia="ja-JP"/>
        </w:rPr>
      </w:pPr>
      <w:r>
        <w:rPr>
          <w:lang w:eastAsia="ja-JP"/>
        </w:rPr>
        <w:t>« </w:t>
      </w:r>
      <w:r w:rsidRPr="00A76760">
        <w:rPr>
          <w:lang w:eastAsia="ja-JP"/>
        </w:rPr>
        <w:t xml:space="preserve">Il est vrai que l’Église  annonce le salut aujourd’hui en enseignant que Jésus est le Fils éternellement engendré de Dieu, envoyé sur terre donner son Esprit aux hommes en les baptisant au nom du Père, du Fils et du Saint Esprit, mais </w:t>
      </w:r>
      <w:r w:rsidRPr="004C2772">
        <w:rPr>
          <w:rStyle w:val="Gras10Car"/>
        </w:rPr>
        <w:t>il n’en a pas toujours été ainsi</w:t>
      </w:r>
      <w:r w:rsidRPr="00A76760">
        <w:rPr>
          <w:lang w:eastAsia="ja-JP"/>
        </w:rPr>
        <w:t xml:space="preserve"> et, quand nous lisons les écrits des apôtres, nous y lisons que Jésus </w:t>
      </w:r>
      <w:r w:rsidRPr="004C2772">
        <w:rPr>
          <w:rStyle w:val="Gras10Car"/>
        </w:rPr>
        <w:t>est un homme né sur terre</w:t>
      </w:r>
      <w:r w:rsidRPr="00A76760">
        <w:rPr>
          <w:lang w:eastAsia="ja-JP"/>
        </w:rPr>
        <w:t xml:space="preserve"> </w:t>
      </w:r>
      <w:r>
        <w:rPr>
          <w:lang w:eastAsia="ja-JP"/>
        </w:rPr>
        <w:t xml:space="preserve">… </w:t>
      </w:r>
      <w:r w:rsidRPr="00A76760">
        <w:rPr>
          <w:lang w:eastAsia="ja-JP"/>
        </w:rPr>
        <w:t xml:space="preserve">et que des Juifs ont reconnu comme Messie héritier du trône de David et appelé </w:t>
      </w:r>
      <w:r w:rsidRPr="004C2772">
        <w:rPr>
          <w:rStyle w:val="Gras10Car"/>
        </w:rPr>
        <w:t>selon leur tradition</w:t>
      </w:r>
      <w:r>
        <w:rPr>
          <w:lang w:eastAsia="ja-JP"/>
        </w:rPr>
        <w:t xml:space="preserve"> Fils de Dieu.. »</w:t>
      </w:r>
      <w:r>
        <w:rPr>
          <w:rStyle w:val="Appelnotedebasdep"/>
          <w:lang w:eastAsia="ja-JP"/>
        </w:rPr>
        <w:footnoteReference w:id="16"/>
      </w:r>
    </w:p>
    <w:p w:rsidR="0081479E" w:rsidRDefault="0081479E" w:rsidP="0081479E">
      <w:pPr>
        <w:rPr>
          <w:lang w:eastAsia="ja-JP"/>
        </w:rPr>
      </w:pPr>
    </w:p>
    <w:p w:rsidR="0081479E" w:rsidRDefault="0081479E" w:rsidP="0081479E">
      <w:pPr>
        <w:rPr>
          <w:lang w:eastAsia="ja-JP"/>
        </w:rPr>
      </w:pPr>
      <w:r>
        <w:rPr>
          <w:lang w:eastAsia="ja-JP"/>
        </w:rPr>
        <w:t>Le prologue de l’évangile de Jean a toujours été évoqué pour justifier cette doctrine de Jésus Fils éternellement engendré de Dieu, mais Joseph Moingt présente une tout autre interprétation de ce prologue, interprétation reprise en annexe 2. Il y expose pourquoi ce prologue ne peut pas être tenu pour un discours de « révélation totale », ni même trinitaire.</w:t>
      </w:r>
    </w:p>
    <w:p w:rsidR="0081479E" w:rsidRDefault="0081479E" w:rsidP="0081479E">
      <w:pPr>
        <w:rPr>
          <w:lang w:eastAsia="ja-JP"/>
        </w:rPr>
      </w:pPr>
    </w:p>
    <w:p w:rsidR="0081479E" w:rsidRDefault="0081479E" w:rsidP="0081479E">
      <w:pPr>
        <w:pStyle w:val="Paratitre4"/>
        <w:rPr>
          <w:lang w:eastAsia="ja-JP"/>
        </w:rPr>
      </w:pPr>
      <w:r>
        <w:rPr>
          <w:lang w:eastAsia="ja-JP"/>
        </w:rPr>
        <w:t>Jésus vrai homme devenu Dieu (attribut) à sa résurrection.</w:t>
      </w:r>
    </w:p>
    <w:p w:rsidR="0081479E" w:rsidRDefault="0081479E" w:rsidP="00DE3896"/>
    <w:p w:rsidR="0081479E" w:rsidRDefault="0081479E" w:rsidP="00DE3896">
      <w:r>
        <w:t>Telle est l’interprétation de Joseph Moingt :</w:t>
      </w:r>
    </w:p>
    <w:p w:rsidR="00950211" w:rsidRDefault="00950211" w:rsidP="00950211">
      <w:pPr>
        <w:ind w:left="708"/>
        <w:rPr>
          <w:lang w:eastAsia="ja-JP"/>
        </w:rPr>
      </w:pPr>
      <w:r>
        <w:rPr>
          <w:rStyle w:val="Gras10Car"/>
        </w:rPr>
        <w:t>« </w:t>
      </w:r>
      <w:r w:rsidRPr="00FB3653">
        <w:rPr>
          <w:rStyle w:val="Gras10Car"/>
        </w:rPr>
        <w:t>Dieu ne crée rien pour la mort et ne peut donc créer, animer de son souffle éternel, qu’un être destiné à échapper à la mort</w:t>
      </w:r>
      <w:r w:rsidRPr="00A76760">
        <w:rPr>
          <w:lang w:eastAsia="ja-JP"/>
        </w:rPr>
        <w:t xml:space="preserve"> et d’abord </w:t>
      </w:r>
      <w:r w:rsidRPr="00FB3653">
        <w:rPr>
          <w:rStyle w:val="Gras10Car"/>
        </w:rPr>
        <w:t>à la subir et à la vaincre après l’avoir acceptée</w:t>
      </w:r>
      <w:r w:rsidRPr="00A76760">
        <w:rPr>
          <w:lang w:eastAsia="ja-JP"/>
        </w:rPr>
        <w:t xml:space="preserve"> ; </w:t>
      </w:r>
      <w:r>
        <w:rPr>
          <w:lang w:eastAsia="ja-JP"/>
        </w:rPr>
        <w:t xml:space="preserve">… </w:t>
      </w:r>
    </w:p>
    <w:p w:rsidR="00950211" w:rsidRDefault="00950211" w:rsidP="00950211">
      <w:pPr>
        <w:ind w:left="708"/>
        <w:rPr>
          <w:lang w:eastAsia="ja-JP"/>
        </w:rPr>
      </w:pPr>
    </w:p>
    <w:p w:rsidR="00950211" w:rsidRDefault="00950211" w:rsidP="00950211">
      <w:pPr>
        <w:ind w:left="708"/>
        <w:rPr>
          <w:lang w:eastAsia="ja-JP"/>
        </w:rPr>
      </w:pPr>
      <w:r w:rsidRPr="00A76760">
        <w:rPr>
          <w:lang w:eastAsia="ja-JP"/>
        </w:rPr>
        <w:lastRenderedPageBreak/>
        <w:t>Ainsi le Christ</w:t>
      </w:r>
      <w:r w:rsidRPr="00FB3653">
        <w:rPr>
          <w:rStyle w:val="Gras10Car"/>
        </w:rPr>
        <w:t xml:space="preserve"> est-il de toute éternité en Dieu</w:t>
      </w:r>
      <w:r w:rsidRPr="00A76760">
        <w:rPr>
          <w:lang w:eastAsia="ja-JP"/>
        </w:rPr>
        <w:t xml:space="preserve">, comme Paul l’enseigne en plusieurs textes, </w:t>
      </w:r>
      <w:r w:rsidRPr="00C01D44">
        <w:rPr>
          <w:rStyle w:val="Gras10Car"/>
        </w:rPr>
        <w:t>la prédestination</w:t>
      </w:r>
      <w:r w:rsidRPr="00A76760">
        <w:rPr>
          <w:lang w:eastAsia="ja-JP"/>
        </w:rPr>
        <w:t xml:space="preserve"> du Fils à exister en tant qu’homme Premier-né d’une multitude de fils adoptifs de Dieu. </w:t>
      </w:r>
    </w:p>
    <w:p w:rsidR="00950211" w:rsidRDefault="00950211" w:rsidP="00950211">
      <w:pPr>
        <w:ind w:left="708"/>
        <w:rPr>
          <w:lang w:eastAsia="ja-JP"/>
        </w:rPr>
      </w:pPr>
      <w:r w:rsidRPr="00C01D44">
        <w:rPr>
          <w:rStyle w:val="Gras10Car"/>
        </w:rPr>
        <w:t>Parler du Christ Fils de Dieu en ces termes, c’est introduire le temps dans l’éternité de Dieu</w:t>
      </w:r>
      <w:r w:rsidRPr="00A76760">
        <w:rPr>
          <w:lang w:eastAsia="ja-JP"/>
        </w:rPr>
        <w:t xml:space="preserve">, qui </w:t>
      </w:r>
      <w:r w:rsidRPr="00C01D44">
        <w:rPr>
          <w:rStyle w:val="Gras10Car"/>
        </w:rPr>
        <w:t>n’est pas pour lui une clôture</w:t>
      </w:r>
      <w:r w:rsidRPr="00A76760">
        <w:rPr>
          <w:lang w:eastAsia="ja-JP"/>
        </w:rPr>
        <w:t xml:space="preserve">, une interdiction de sortir, </w:t>
      </w:r>
      <w:r w:rsidRPr="00C01D44">
        <w:rPr>
          <w:rStyle w:val="Gras10Car"/>
        </w:rPr>
        <w:t>mais le pouvoir de s’introduire dans le temps pour ramener à lui tout ce qu’il y met de lui-même</w:t>
      </w:r>
      <w:r w:rsidRPr="00A76760">
        <w:rPr>
          <w:lang w:eastAsia="ja-JP"/>
        </w:rPr>
        <w:t xml:space="preserve">, tout ce qu’il </w:t>
      </w:r>
      <w:r>
        <w:rPr>
          <w:lang w:eastAsia="ja-JP"/>
        </w:rPr>
        <w:t xml:space="preserve">y projette de son être éternel. » </w:t>
      </w:r>
      <w:r>
        <w:rPr>
          <w:rStyle w:val="Appelnotedebasdep"/>
          <w:lang w:eastAsia="ja-JP"/>
        </w:rPr>
        <w:footnoteReference w:id="17"/>
      </w:r>
    </w:p>
    <w:p w:rsidR="00950211" w:rsidRDefault="00950211" w:rsidP="00950211">
      <w:pPr>
        <w:rPr>
          <w:lang w:eastAsia="ja-JP"/>
        </w:rPr>
      </w:pPr>
    </w:p>
    <w:p w:rsidR="007964DF" w:rsidRDefault="007964DF" w:rsidP="007964DF">
      <w:pPr>
        <w:ind w:left="709"/>
        <w:rPr>
          <w:lang w:eastAsia="ja-JP"/>
        </w:rPr>
      </w:pPr>
      <w:r w:rsidRPr="007964DF">
        <w:rPr>
          <w:i/>
        </w:rPr>
        <w:t xml:space="preserve">Jésus accède </w:t>
      </w:r>
      <w:r>
        <w:rPr>
          <w:rStyle w:val="Gras10Car"/>
        </w:rPr>
        <w:t>« </w:t>
      </w:r>
      <w:r w:rsidRPr="00613986">
        <w:rPr>
          <w:rStyle w:val="Gras10Car"/>
        </w:rPr>
        <w:t>en tant que Fils unique et éternel</w:t>
      </w:r>
      <w:r w:rsidRPr="00A76760">
        <w:rPr>
          <w:lang w:eastAsia="ja-JP"/>
        </w:rPr>
        <w:t xml:space="preserve"> à la droite du Père, dont il communique la vie à tous ceux qui le suivent, conduits par </w:t>
      </w:r>
      <w:r w:rsidRPr="004B7B6C">
        <w:rPr>
          <w:lang w:eastAsia="ja-JP"/>
        </w:rPr>
        <w:t>l’</w:t>
      </w:r>
      <w:r w:rsidRPr="004B7B6C">
        <w:rPr>
          <w:rStyle w:val="grasitaliquesoulCar"/>
          <w:i w:val="0"/>
        </w:rPr>
        <w:t>Esprit de Dieu devenu le sien</w:t>
      </w:r>
      <w:r w:rsidRPr="004B7B6C">
        <w:rPr>
          <w:lang w:eastAsia="ja-JP"/>
        </w:rPr>
        <w:t xml:space="preserve"> qu</w:t>
      </w:r>
      <w:r w:rsidRPr="004B7B6C">
        <w:rPr>
          <w:i/>
          <w:lang w:eastAsia="ja-JP"/>
        </w:rPr>
        <w:t>’</w:t>
      </w:r>
      <w:r w:rsidRPr="00A76760">
        <w:rPr>
          <w:lang w:eastAsia="ja-JP"/>
        </w:rPr>
        <w:t>il leur a envoyé pour qu’ils deviennent comme lui et en lui enfants de son Père.</w:t>
      </w:r>
      <w:r>
        <w:rPr>
          <w:lang w:eastAsia="ja-JP"/>
        </w:rPr>
        <w:t> »</w:t>
      </w:r>
      <w:r w:rsidR="004B7B6C">
        <w:rPr>
          <w:rStyle w:val="Appelnotedebasdep"/>
          <w:lang w:eastAsia="ja-JP"/>
        </w:rPr>
        <w:footnoteReference w:id="18"/>
      </w:r>
    </w:p>
    <w:p w:rsidR="007964DF" w:rsidRDefault="007964DF" w:rsidP="007964DF">
      <w:pPr>
        <w:rPr>
          <w:lang w:eastAsia="ja-JP"/>
        </w:rPr>
      </w:pPr>
    </w:p>
    <w:p w:rsidR="004B7B6C" w:rsidRDefault="004B7B6C" w:rsidP="004B7B6C">
      <w:r>
        <w:rPr>
          <w:lang w:eastAsia="ja-JP"/>
        </w:rPr>
        <w:t xml:space="preserve">Lors de son entretien du 7 mai 2019 à Paris, Joseph Moingt avait repris ce point </w:t>
      </w:r>
      <w:r w:rsidR="00E02C52">
        <w:rPr>
          <w:lang w:eastAsia="ja-JP"/>
        </w:rPr>
        <w:t>essentiel</w:t>
      </w:r>
      <w:r>
        <w:rPr>
          <w:lang w:eastAsia="ja-JP"/>
        </w:rPr>
        <w:t xml:space="preserve"> de la christologie</w:t>
      </w:r>
      <w:r w:rsidRPr="004B7B6C">
        <w:t>,</w:t>
      </w:r>
      <w:r>
        <w:rPr>
          <w:lang w:eastAsia="ja-JP"/>
        </w:rPr>
        <w:t xml:space="preserve"> à savoir que </w:t>
      </w:r>
      <w:r>
        <w:t xml:space="preserve">Jésus est devenu Dieu à sa résurrection (c’est St Paul), et qu’il l’a toujours été. </w:t>
      </w:r>
    </w:p>
    <w:p w:rsidR="004B7B6C" w:rsidRDefault="004B7B6C" w:rsidP="004B7B6C">
      <w:pPr>
        <w:ind w:left="708"/>
      </w:pPr>
      <w:r>
        <w:t xml:space="preserve">« Voilà, puisqu’il entre dans la vie éternelle, parce qu’il était dans la pensée de Dieu où il n’y a pas de temps. Donc ce qui se réalise, POUR NOUS, dans le temps se réalise en Dieu dans on éternité. » </w:t>
      </w:r>
      <w:proofErr w:type="gramStart"/>
      <w:r w:rsidRPr="004B7B6C">
        <w:rPr>
          <w:i/>
        </w:rPr>
        <w:t>a-t-il</w:t>
      </w:r>
      <w:proofErr w:type="gramEnd"/>
      <w:r w:rsidRPr="004B7B6C">
        <w:rPr>
          <w:i/>
        </w:rPr>
        <w:t xml:space="preserve"> ajouté.</w:t>
      </w:r>
    </w:p>
    <w:p w:rsidR="009E4902" w:rsidRDefault="009E4902" w:rsidP="003B44F5">
      <w:pPr>
        <w:pStyle w:val="Titre4"/>
      </w:pPr>
    </w:p>
    <w:p w:rsidR="009E4902" w:rsidRDefault="009E4902" w:rsidP="003B44F5">
      <w:pPr>
        <w:pStyle w:val="Titre4"/>
      </w:pPr>
    </w:p>
    <w:p w:rsidR="00983298" w:rsidRDefault="00983298" w:rsidP="003B44F5">
      <w:pPr>
        <w:pStyle w:val="Titre4"/>
      </w:pPr>
      <w:r>
        <w:t>Reste l’Esp</w:t>
      </w:r>
      <w:r w:rsidRPr="003B44F5">
        <w:t>r</w:t>
      </w:r>
      <w:r>
        <w:t>it !</w:t>
      </w:r>
    </w:p>
    <w:p w:rsidR="00983298" w:rsidRDefault="00983298" w:rsidP="003B44F5">
      <w:pPr>
        <w:pStyle w:val="Titre4"/>
      </w:pPr>
    </w:p>
    <w:p w:rsidR="00983298" w:rsidRDefault="00983298" w:rsidP="00983298">
      <w:r>
        <w:t>A vrai dire, il est difficile d’en dire quelque chose !</w:t>
      </w:r>
      <w:r w:rsidR="000E1401">
        <w:t xml:space="preserve"> </w:t>
      </w:r>
      <w:r>
        <w:t xml:space="preserve">Le concile </w:t>
      </w:r>
      <w:r w:rsidR="00E02C52">
        <w:t>de Nicée</w:t>
      </w:r>
      <w:r>
        <w:t xml:space="preserve"> au 4è siècle s’est prudemment borné à déclarer : « Je crois au</w:t>
      </w:r>
      <w:r w:rsidR="000E1401">
        <w:t xml:space="preserve"> Saint Esprit ». L’Écriture lui </w:t>
      </w:r>
      <w:r w:rsidR="00AD7D36">
        <w:t>prête des noms multiples : « </w:t>
      </w:r>
      <w:r>
        <w:t>Esprit de Dieu », Esprit de Jésus », paraclet,  et quand Paul en parle, i</w:t>
      </w:r>
      <w:r w:rsidR="000E1401">
        <w:t>l</w:t>
      </w:r>
      <w:r>
        <w:t xml:space="preserve"> semble hésiter à </w:t>
      </w:r>
      <w:r w:rsidR="00667EAD">
        <w:t xml:space="preserve">lui donner ou non une majuscule : </w:t>
      </w:r>
      <w:r>
        <w:t>« e » minuscule pour parler d’un p</w:t>
      </w:r>
      <w:r w:rsidR="00F73DD4">
        <w:t>a</w:t>
      </w:r>
      <w:r>
        <w:t>trimoine de tous les humains</w:t>
      </w:r>
      <w:r w:rsidR="00F73DD4">
        <w:t>, et « E » majus</w:t>
      </w:r>
      <w:r w:rsidR="00E02C52">
        <w:t>cule pour parler d’un sujet in</w:t>
      </w:r>
      <w:r w:rsidR="00F73DD4">
        <w:t>tervenant dans le salut offert par Dieu.</w:t>
      </w:r>
    </w:p>
    <w:p w:rsidR="00F73DD4" w:rsidRDefault="00F73DD4" w:rsidP="00983298"/>
    <w:p w:rsidR="001270EB" w:rsidRDefault="00F73DD4" w:rsidP="001270EB">
      <w:r>
        <w:t>En fait, cette ambiguïté, loin d’être embarrassante, s’avère, au final, révélatrice.</w:t>
      </w:r>
      <w:r w:rsidR="00B64AAB">
        <w:t xml:space="preserve"> </w:t>
      </w:r>
    </w:p>
    <w:p w:rsidR="001270EB" w:rsidRDefault="001270EB" w:rsidP="001270EB">
      <w:pPr>
        <w:ind w:left="708"/>
      </w:pPr>
    </w:p>
    <w:p w:rsidR="001270EB" w:rsidRDefault="00B64AAB" w:rsidP="001270EB">
      <w:pPr>
        <w:ind w:left="708"/>
        <w:rPr>
          <w:lang w:eastAsia="ja-JP"/>
        </w:rPr>
      </w:pPr>
      <w:r w:rsidRPr="000E1401">
        <w:rPr>
          <w:i/>
        </w:rPr>
        <w:t>Joseph Moingt</w:t>
      </w:r>
      <w:r w:rsidR="000E1401">
        <w:rPr>
          <w:i/>
        </w:rPr>
        <w:t xml:space="preserve"> avoue :</w:t>
      </w:r>
      <w:r w:rsidRPr="000E1401">
        <w:rPr>
          <w:i/>
        </w:rPr>
        <w:t xml:space="preserve"> </w:t>
      </w:r>
      <w:r w:rsidR="001270EB">
        <w:t>« </w:t>
      </w:r>
      <w:r w:rsidR="001270EB" w:rsidRPr="00441D8A">
        <w:rPr>
          <w:lang w:eastAsia="ja-JP"/>
        </w:rPr>
        <w:t xml:space="preserve">il est </w:t>
      </w:r>
      <w:r w:rsidR="001270EB" w:rsidRPr="00334DDE">
        <w:rPr>
          <w:rStyle w:val="Gras10Car"/>
        </w:rPr>
        <w:t>généralement plus sûr de ne pas trancher</w:t>
      </w:r>
      <w:r w:rsidR="001270EB" w:rsidRPr="00441D8A">
        <w:rPr>
          <w:lang w:eastAsia="ja-JP"/>
        </w:rPr>
        <w:t xml:space="preserve"> brutalement car l’esprit commun des chrétiens ou l’esprit chrétien n’</w:t>
      </w:r>
      <w:r w:rsidR="001270EB" w:rsidRPr="00334DDE">
        <w:rPr>
          <w:rStyle w:val="Gras10Car"/>
        </w:rPr>
        <w:t xml:space="preserve">est jamais sans rapport </w:t>
      </w:r>
      <w:r w:rsidR="001270EB" w:rsidRPr="00441D8A">
        <w:rPr>
          <w:lang w:eastAsia="ja-JP"/>
        </w:rPr>
        <w:t xml:space="preserve">avec Celui </w:t>
      </w:r>
    </w:p>
    <w:p w:rsidR="001270EB" w:rsidRDefault="001270EB" w:rsidP="00667EAD">
      <w:pPr>
        <w:ind w:left="2125" w:hanging="709"/>
        <w:rPr>
          <w:lang w:eastAsia="ja-JP"/>
        </w:rPr>
      </w:pPr>
      <w:proofErr w:type="gramStart"/>
      <w:r w:rsidRPr="00441D8A">
        <w:rPr>
          <w:lang w:eastAsia="ja-JP"/>
        </w:rPr>
        <w:t>qui</w:t>
      </w:r>
      <w:proofErr w:type="gramEnd"/>
      <w:r w:rsidRPr="00441D8A">
        <w:rPr>
          <w:lang w:eastAsia="ja-JP"/>
        </w:rPr>
        <w:t xml:space="preserve"> habite en chacun d’eux </w:t>
      </w:r>
    </w:p>
    <w:p w:rsidR="001270EB" w:rsidRDefault="001270EB" w:rsidP="00667EAD">
      <w:pPr>
        <w:ind w:left="2834" w:hanging="1418"/>
        <w:rPr>
          <w:lang w:eastAsia="ja-JP"/>
        </w:rPr>
      </w:pPr>
      <w:proofErr w:type="gramStart"/>
      <w:r w:rsidRPr="00441D8A">
        <w:rPr>
          <w:lang w:eastAsia="ja-JP"/>
        </w:rPr>
        <w:t>et</w:t>
      </w:r>
      <w:proofErr w:type="gramEnd"/>
      <w:r w:rsidRPr="00441D8A">
        <w:rPr>
          <w:lang w:eastAsia="ja-JP"/>
        </w:rPr>
        <w:t xml:space="preserve"> qui fait, ou qui est l’unité du groupe, </w:t>
      </w:r>
    </w:p>
    <w:p w:rsidR="001270EB" w:rsidRDefault="001270EB" w:rsidP="00667EAD">
      <w:pPr>
        <w:ind w:left="2125" w:hanging="709"/>
        <w:rPr>
          <w:lang w:eastAsia="ja-JP"/>
        </w:rPr>
      </w:pPr>
      <w:proofErr w:type="gramStart"/>
      <w:r w:rsidRPr="00441D8A">
        <w:rPr>
          <w:lang w:eastAsia="ja-JP"/>
        </w:rPr>
        <w:t>qui</w:t>
      </w:r>
      <w:proofErr w:type="gramEnd"/>
      <w:r w:rsidRPr="00441D8A">
        <w:rPr>
          <w:lang w:eastAsia="ja-JP"/>
        </w:rPr>
        <w:t xml:space="preserve"> les envoie aussi dans le monde se mettre au service des pauvres même non chrétiens.</w:t>
      </w:r>
    </w:p>
    <w:p w:rsidR="001270EB" w:rsidRPr="00441D8A" w:rsidRDefault="001270EB" w:rsidP="001270EB">
      <w:pPr>
        <w:ind w:left="1418" w:hanging="709"/>
        <w:rPr>
          <w:lang w:eastAsia="ja-JP"/>
        </w:rPr>
      </w:pPr>
      <w:r>
        <w:rPr>
          <w:lang w:eastAsia="ja-JP"/>
        </w:rPr>
        <w:t>…</w:t>
      </w:r>
    </w:p>
    <w:p w:rsidR="001270EB" w:rsidRDefault="001270EB" w:rsidP="001270EB">
      <w:pPr>
        <w:ind w:left="709"/>
        <w:rPr>
          <w:lang w:eastAsia="ja-JP"/>
        </w:rPr>
      </w:pPr>
      <w:r w:rsidRPr="00A76760">
        <w:rPr>
          <w:lang w:eastAsia="ja-JP"/>
        </w:rPr>
        <w:t xml:space="preserve">Je voudrais pouvoir ainsi </w:t>
      </w:r>
      <w:r w:rsidRPr="00FE2ACB">
        <w:rPr>
          <w:rStyle w:val="Gras10Car"/>
        </w:rPr>
        <w:t>user de l’ambivalence et ambiguïté du mot et du nom d’</w:t>
      </w:r>
      <w:r w:rsidRPr="00FE2ACB">
        <w:rPr>
          <w:rStyle w:val="Gras10Car"/>
          <w:i/>
        </w:rPr>
        <w:t xml:space="preserve">esprit </w:t>
      </w:r>
      <w:r w:rsidRPr="00A76760">
        <w:rPr>
          <w:lang w:eastAsia="ja-JP"/>
        </w:rPr>
        <w:t xml:space="preserve">en me gardant de toute duplicité et en évitant de me cantonner dans les subtilités de la théologie, de manière à </w:t>
      </w:r>
      <w:r w:rsidRPr="00FE2ACB">
        <w:rPr>
          <w:rStyle w:val="Gras10Car"/>
        </w:rPr>
        <w:t>inventorier les connivences</w:t>
      </w:r>
      <w:r w:rsidRPr="00A76760">
        <w:rPr>
          <w:lang w:eastAsia="ja-JP"/>
        </w:rPr>
        <w:t xml:space="preserve"> qui traversent les frontières linguistiques et </w:t>
      </w:r>
      <w:r w:rsidRPr="00FE2ACB">
        <w:rPr>
          <w:rStyle w:val="Gras10Car"/>
        </w:rPr>
        <w:t>font cohabiter les réalités et les idées de la foi et de la religion</w:t>
      </w:r>
      <w:r w:rsidRPr="00A76760">
        <w:rPr>
          <w:lang w:eastAsia="ja-JP"/>
        </w:rPr>
        <w:t xml:space="preserve"> avec celles </w:t>
      </w:r>
      <w:r w:rsidRPr="00FE2ACB">
        <w:rPr>
          <w:rStyle w:val="Gras10Car"/>
        </w:rPr>
        <w:t>du monde et de la raison humaine</w:t>
      </w:r>
      <w:r w:rsidRPr="00A76760">
        <w:rPr>
          <w:lang w:eastAsia="ja-JP"/>
        </w:rPr>
        <w:t xml:space="preserve">, </w:t>
      </w:r>
    </w:p>
    <w:p w:rsidR="001270EB" w:rsidRDefault="001270EB" w:rsidP="001270EB">
      <w:pPr>
        <w:ind w:left="708"/>
        <w:rPr>
          <w:lang w:eastAsia="ja-JP"/>
        </w:rPr>
      </w:pPr>
      <w:proofErr w:type="gramStart"/>
      <w:r w:rsidRPr="00A76760">
        <w:rPr>
          <w:lang w:eastAsia="ja-JP"/>
        </w:rPr>
        <w:t>car</w:t>
      </w:r>
      <w:proofErr w:type="gramEnd"/>
      <w:r w:rsidRPr="00A76760">
        <w:rPr>
          <w:lang w:eastAsia="ja-JP"/>
        </w:rPr>
        <w:t xml:space="preserve"> la foi n’est pas de l’ordre du sacré qui isole et sépare, </w:t>
      </w:r>
    </w:p>
    <w:p w:rsidR="001270EB" w:rsidRDefault="001270EB" w:rsidP="001270EB">
      <w:pPr>
        <w:ind w:left="708"/>
        <w:rPr>
          <w:lang w:eastAsia="ja-JP"/>
        </w:rPr>
      </w:pPr>
      <w:proofErr w:type="gramStart"/>
      <w:r w:rsidRPr="00A76760">
        <w:rPr>
          <w:lang w:eastAsia="ja-JP"/>
        </w:rPr>
        <w:t>mais</w:t>
      </w:r>
      <w:proofErr w:type="gramEnd"/>
      <w:r w:rsidRPr="00A76760">
        <w:rPr>
          <w:lang w:eastAsia="ja-JP"/>
        </w:rPr>
        <w:t xml:space="preserve"> du commun, du bien commun, de l’esprit commun.</w:t>
      </w:r>
    </w:p>
    <w:p w:rsidR="001270EB" w:rsidRPr="00441D8A" w:rsidRDefault="001270EB" w:rsidP="001270EB">
      <w:pPr>
        <w:ind w:left="708"/>
        <w:rPr>
          <w:lang w:eastAsia="ja-JP"/>
        </w:rPr>
      </w:pPr>
    </w:p>
    <w:p w:rsidR="001270EB" w:rsidRPr="00441D8A" w:rsidRDefault="001270EB" w:rsidP="001270EB">
      <w:pPr>
        <w:ind w:left="708"/>
        <w:rPr>
          <w:lang w:eastAsia="ja-JP"/>
        </w:rPr>
      </w:pPr>
      <w:r w:rsidRPr="00441D8A">
        <w:rPr>
          <w:lang w:eastAsia="ja-JP"/>
        </w:rPr>
        <w:t xml:space="preserve">Saint Augustin faisait remarquer que l’Esprit Saint n’a pas de nom propre, ni </w:t>
      </w:r>
      <w:r w:rsidRPr="001270EB">
        <w:rPr>
          <w:rStyle w:val="grasitaliquesoulCar"/>
          <w:i w:val="0"/>
        </w:rPr>
        <w:t>rien de propre</w:t>
      </w:r>
      <w:r w:rsidRPr="00441D8A">
        <w:rPr>
          <w:lang w:eastAsia="ja-JP"/>
        </w:rPr>
        <w:t xml:space="preserve">, car il a et </w:t>
      </w:r>
      <w:r w:rsidRPr="001270EB">
        <w:rPr>
          <w:rStyle w:val="grasitaliquesoulCar"/>
          <w:i w:val="0"/>
        </w:rPr>
        <w:t>il est ce que le Père et le Fils ont également chacun pour soi et ce que tous deux sont en commun.</w:t>
      </w:r>
      <w:r>
        <w:rPr>
          <w:lang w:eastAsia="ja-JP"/>
        </w:rPr>
        <w:t> »</w:t>
      </w:r>
      <w:r>
        <w:rPr>
          <w:rStyle w:val="Appelnotedebasdep"/>
          <w:lang w:eastAsia="ja-JP"/>
        </w:rPr>
        <w:footnoteReference w:id="19"/>
      </w:r>
    </w:p>
    <w:p w:rsidR="001270EB" w:rsidRPr="00441D8A" w:rsidRDefault="001270EB" w:rsidP="001270EB">
      <w:pPr>
        <w:rPr>
          <w:lang w:eastAsia="ja-JP"/>
        </w:rPr>
      </w:pPr>
    </w:p>
    <w:p w:rsidR="00983298" w:rsidRPr="0067375F" w:rsidRDefault="003B4C21" w:rsidP="00E47CD7">
      <w:pPr>
        <w:ind w:left="708"/>
        <w:rPr>
          <w:rStyle w:val="Gras10Car"/>
          <w:u w:val="none"/>
        </w:rPr>
      </w:pPr>
      <w:r w:rsidRPr="00E47CD7">
        <w:rPr>
          <w:i/>
        </w:rPr>
        <w:t xml:space="preserve">Le rôle de l’Esprit dans la </w:t>
      </w:r>
      <w:r w:rsidR="00E02C52" w:rsidRPr="00E47CD7">
        <w:rPr>
          <w:i/>
        </w:rPr>
        <w:t>révélation</w:t>
      </w:r>
      <w:r w:rsidRPr="00E47CD7">
        <w:rPr>
          <w:i/>
        </w:rPr>
        <w:t xml:space="preserve"> est capital</w:t>
      </w:r>
      <w:r w:rsidR="00577F27" w:rsidRPr="00E47CD7">
        <w:rPr>
          <w:i/>
        </w:rPr>
        <w:t xml:space="preserve"> : </w:t>
      </w:r>
      <w:r w:rsidR="00577F27">
        <w:t>« </w:t>
      </w:r>
      <w:r w:rsidR="00577F27" w:rsidRPr="00EF6D8D">
        <w:rPr>
          <w:rStyle w:val="Gras10Car"/>
        </w:rPr>
        <w:t>seul l’Esprit de Dieu peut faire reconnaître le Fils de Dieu dans le blasphémateur crucifié</w:t>
      </w:r>
      <w:r w:rsidR="00577F27" w:rsidRPr="0067375F">
        <w:rPr>
          <w:rStyle w:val="Gras10Car"/>
          <w:u w:val="none"/>
        </w:rPr>
        <w:t>,</w:t>
      </w:r>
      <w:r w:rsidR="0067375F" w:rsidRPr="0067375F">
        <w:rPr>
          <w:rStyle w:val="Gras10Car"/>
          <w:u w:val="none"/>
        </w:rPr>
        <w:t xml:space="preserve"> …</w:t>
      </w:r>
      <w:r w:rsidR="00577F27" w:rsidRPr="0067375F">
        <w:rPr>
          <w:rStyle w:val="Gras10Car"/>
          <w:u w:val="none"/>
        </w:rPr>
        <w:t> »</w:t>
      </w:r>
      <w:r w:rsidR="00E47CD7" w:rsidRPr="0067375F">
        <w:rPr>
          <w:rStyle w:val="Appelnotedebasdep"/>
          <w:b/>
        </w:rPr>
        <w:footnoteReference w:id="20"/>
      </w:r>
    </w:p>
    <w:p w:rsidR="00E47CD7" w:rsidRDefault="00E47CD7" w:rsidP="00222EC6"/>
    <w:p w:rsidR="00E47CD7" w:rsidRDefault="00E47CD7" w:rsidP="00E47CD7">
      <w:r>
        <w:t>Joseph Moingt ose même une interprétation inattendue en ouvrant une heureuse perspective qu’il s’attache à développer :</w:t>
      </w:r>
    </w:p>
    <w:p w:rsidR="00E47CD7" w:rsidRDefault="00E47CD7" w:rsidP="00E47CD7"/>
    <w:p w:rsidR="00E47CD7" w:rsidRPr="00441D8A" w:rsidRDefault="00222EC6" w:rsidP="00222EC6">
      <w:pPr>
        <w:ind w:left="708"/>
        <w:rPr>
          <w:lang w:eastAsia="ja-JP"/>
        </w:rPr>
      </w:pPr>
      <w:r>
        <w:rPr>
          <w:lang w:eastAsia="ja-JP"/>
        </w:rPr>
        <w:t>« </w:t>
      </w:r>
      <w:r w:rsidR="00E47CD7" w:rsidRPr="00441D8A">
        <w:rPr>
          <w:lang w:eastAsia="ja-JP"/>
        </w:rPr>
        <w:t xml:space="preserve">J’ajouterai, mais il est nécessaire de l’ajouter : et l’Esprit de Dieu, tout transcendant qu’il soit, est et a ce que les hommes également, mais différemment, </w:t>
      </w:r>
      <w:r w:rsidR="00E47CD7" w:rsidRPr="00FE2ACB">
        <w:rPr>
          <w:rStyle w:val="Gras10Car"/>
        </w:rPr>
        <w:t>sont en commun et ont de commun</w:t>
      </w:r>
      <w:r w:rsidR="00E47CD7" w:rsidRPr="00441D8A">
        <w:rPr>
          <w:lang w:eastAsia="ja-JP"/>
        </w:rPr>
        <w:t>, même non croyants ou venant d’autres religions, .</w:t>
      </w:r>
    </w:p>
    <w:p w:rsidR="00E47CD7" w:rsidRPr="00441D8A" w:rsidRDefault="00E47CD7" w:rsidP="00222EC6">
      <w:pPr>
        <w:ind w:left="2126" w:hanging="709"/>
        <w:rPr>
          <w:lang w:eastAsia="ja-JP"/>
        </w:rPr>
      </w:pPr>
      <w:proofErr w:type="gramStart"/>
      <w:r w:rsidRPr="00441D8A">
        <w:rPr>
          <w:lang w:eastAsia="ja-JP"/>
        </w:rPr>
        <w:t>à</w:t>
      </w:r>
      <w:proofErr w:type="gramEnd"/>
      <w:r w:rsidRPr="00441D8A">
        <w:rPr>
          <w:lang w:eastAsia="ja-JP"/>
        </w:rPr>
        <w:t xml:space="preserve"> savoir d’être esprit, </w:t>
      </w:r>
    </w:p>
    <w:p w:rsidR="00E47CD7" w:rsidRPr="00441D8A" w:rsidRDefault="00E47CD7" w:rsidP="00222EC6">
      <w:pPr>
        <w:ind w:left="2126" w:hanging="709"/>
        <w:rPr>
          <w:lang w:eastAsia="ja-JP"/>
        </w:rPr>
      </w:pPr>
      <w:proofErr w:type="gramStart"/>
      <w:r w:rsidRPr="00441D8A">
        <w:rPr>
          <w:lang w:eastAsia="ja-JP"/>
        </w:rPr>
        <w:t>et</w:t>
      </w:r>
      <w:proofErr w:type="gramEnd"/>
      <w:r w:rsidRPr="00441D8A">
        <w:rPr>
          <w:lang w:eastAsia="ja-JP"/>
        </w:rPr>
        <w:t xml:space="preserve"> aussi ce qu’ils </w:t>
      </w:r>
      <w:r w:rsidRPr="00FC61E4">
        <w:rPr>
          <w:rStyle w:val="Gras10Car"/>
        </w:rPr>
        <w:t>sont appelés à devenir</w:t>
      </w:r>
      <w:r w:rsidRPr="00441D8A">
        <w:rPr>
          <w:lang w:eastAsia="ja-JP"/>
        </w:rPr>
        <w:t xml:space="preserve">, à savoir saints, c’est-à-dire aimés de Dieu, en vertu d’un appel qui est en lui-même rapport éternel et actuel de Dieu aux hommes et à chaque homme, communication de Dieu avec l’esprit humain et l’esprit de chacun. </w:t>
      </w:r>
    </w:p>
    <w:p w:rsidR="00E47CD7" w:rsidRPr="00441D8A" w:rsidRDefault="00E47CD7" w:rsidP="00222EC6">
      <w:pPr>
        <w:ind w:left="708"/>
        <w:rPr>
          <w:lang w:eastAsia="ja-JP"/>
        </w:rPr>
      </w:pPr>
      <w:r w:rsidRPr="00441D8A">
        <w:rPr>
          <w:lang w:eastAsia="ja-JP"/>
        </w:rPr>
        <w:t xml:space="preserve">Cela relève </w:t>
      </w:r>
    </w:p>
    <w:p w:rsidR="00E47CD7" w:rsidRPr="00441D8A" w:rsidRDefault="00E47CD7" w:rsidP="00222EC6">
      <w:pPr>
        <w:ind w:left="2126" w:hanging="709"/>
        <w:rPr>
          <w:lang w:eastAsia="ja-JP"/>
        </w:rPr>
      </w:pPr>
      <w:proofErr w:type="gramStart"/>
      <w:r w:rsidRPr="00441D8A">
        <w:rPr>
          <w:lang w:eastAsia="ja-JP"/>
        </w:rPr>
        <w:t>du</w:t>
      </w:r>
      <w:proofErr w:type="gramEnd"/>
      <w:r w:rsidRPr="00441D8A">
        <w:rPr>
          <w:lang w:eastAsia="ja-JP"/>
        </w:rPr>
        <w:t xml:space="preserve"> mystère de la </w:t>
      </w:r>
      <w:r w:rsidRPr="00441D8A">
        <w:rPr>
          <w:b/>
          <w:lang w:eastAsia="ja-JP"/>
        </w:rPr>
        <w:t>Sainte Trinité</w:t>
      </w:r>
    </w:p>
    <w:p w:rsidR="00E47CD7" w:rsidRPr="00441D8A" w:rsidRDefault="00E47CD7" w:rsidP="00222EC6">
      <w:pPr>
        <w:ind w:left="2126" w:hanging="709"/>
        <w:rPr>
          <w:lang w:eastAsia="ja-JP"/>
        </w:rPr>
      </w:pPr>
      <w:r w:rsidRPr="00441D8A">
        <w:rPr>
          <w:lang w:eastAsia="ja-JP"/>
        </w:rPr>
        <w:t xml:space="preserve"> </w:t>
      </w:r>
      <w:proofErr w:type="gramStart"/>
      <w:r w:rsidRPr="00441D8A">
        <w:rPr>
          <w:lang w:eastAsia="ja-JP"/>
        </w:rPr>
        <w:t>et</w:t>
      </w:r>
      <w:proofErr w:type="gramEnd"/>
      <w:r w:rsidRPr="00441D8A">
        <w:rPr>
          <w:lang w:eastAsia="ja-JP"/>
        </w:rPr>
        <w:t xml:space="preserve"> de celui de l’</w:t>
      </w:r>
      <w:r w:rsidRPr="00FC61E4">
        <w:rPr>
          <w:rStyle w:val="Gras10Car"/>
        </w:rPr>
        <w:t>homme naturel</w:t>
      </w:r>
      <w:r w:rsidRPr="00441D8A">
        <w:rPr>
          <w:lang w:eastAsia="ja-JP"/>
        </w:rPr>
        <w:t xml:space="preserve">, </w:t>
      </w:r>
    </w:p>
    <w:p w:rsidR="00E47CD7" w:rsidRDefault="00E47CD7" w:rsidP="00222EC6">
      <w:pPr>
        <w:ind w:left="708"/>
      </w:pPr>
      <w:proofErr w:type="gramStart"/>
      <w:r w:rsidRPr="00441D8A">
        <w:rPr>
          <w:lang w:eastAsia="ja-JP"/>
        </w:rPr>
        <w:t>de</w:t>
      </w:r>
      <w:proofErr w:type="gramEnd"/>
      <w:r w:rsidRPr="00441D8A">
        <w:rPr>
          <w:lang w:eastAsia="ja-JP"/>
        </w:rPr>
        <w:t xml:space="preserve"> </w:t>
      </w:r>
      <w:r w:rsidRPr="00FC61E4">
        <w:rPr>
          <w:rStyle w:val="Gras10Car"/>
        </w:rPr>
        <w:t>l’un dans l’autre</w:t>
      </w:r>
      <w:r w:rsidRPr="00441D8A">
        <w:rPr>
          <w:lang w:eastAsia="ja-JP"/>
        </w:rPr>
        <w:t xml:space="preserve">, car tous deux, qui existent séparément, se dévoilent l’un dans l’autre comme un même mystère, qui est présence de l’Esprit de Dieu à l’esprit de l’homme enfoui dans le </w:t>
      </w:r>
      <w:r w:rsidRPr="00441D8A">
        <w:rPr>
          <w:i/>
          <w:lang w:eastAsia="ja-JP"/>
        </w:rPr>
        <w:t xml:space="preserve">logos </w:t>
      </w:r>
      <w:r w:rsidRPr="00441D8A">
        <w:rPr>
          <w:lang w:eastAsia="ja-JP"/>
        </w:rPr>
        <w:t>de l’univers, mystère que “révèle” la conscience mythique des “païens”</w:t>
      </w:r>
      <w:r w:rsidR="00222EC6">
        <w:rPr>
          <w:lang w:eastAsia="ja-JP"/>
        </w:rPr>
        <w:t> »</w:t>
      </w:r>
      <w:r w:rsidR="00222EC6">
        <w:rPr>
          <w:rStyle w:val="Appelnotedebasdep"/>
          <w:lang w:eastAsia="ja-JP"/>
        </w:rPr>
        <w:footnoteReference w:id="21"/>
      </w:r>
    </w:p>
    <w:p w:rsidR="00E47CD7" w:rsidRDefault="00E47CD7" w:rsidP="00E47CD7"/>
    <w:p w:rsidR="009F0DEB" w:rsidRDefault="009F0DEB" w:rsidP="00E47CD7">
      <w:r>
        <w:t xml:space="preserve">L’erreur serait de conclure. Montrons </w:t>
      </w:r>
      <w:r w:rsidR="00613F0A">
        <w:t>n</w:t>
      </w:r>
      <w:r>
        <w:t>ous plutôt à l’aise dans l’ambiguïté,</w:t>
      </w:r>
      <w:r w:rsidR="00613F0A">
        <w:t xml:space="preserve"> en montrant sa force révélatrice grandiose, comme l’</w:t>
      </w:r>
      <w:r w:rsidR="000E1401">
        <w:t>expose Jo</w:t>
      </w:r>
      <w:r w:rsidR="00613F0A">
        <w:t>s</w:t>
      </w:r>
      <w:r w:rsidR="000E1401">
        <w:t>e</w:t>
      </w:r>
      <w:r w:rsidR="00613F0A">
        <w:t>ph Moingt :</w:t>
      </w:r>
    </w:p>
    <w:p w:rsidR="00551E6D" w:rsidRDefault="00551E6D" w:rsidP="00E47CD7"/>
    <w:p w:rsidR="009F0DEB" w:rsidRDefault="00551E6D" w:rsidP="00551E6D">
      <w:pPr>
        <w:ind w:left="708"/>
        <w:rPr>
          <w:lang w:eastAsia="ja-JP"/>
        </w:rPr>
      </w:pPr>
      <w:r>
        <w:rPr>
          <w:lang w:eastAsia="ja-JP"/>
        </w:rPr>
        <w:t>« </w:t>
      </w:r>
      <w:r w:rsidRPr="00A76760">
        <w:rPr>
          <w:lang w:eastAsia="ja-JP"/>
        </w:rPr>
        <w:t xml:space="preserve">Mais le simple lecteur du Nouveau Testament est souvent déconcerté par la </w:t>
      </w:r>
      <w:r w:rsidRPr="007C0197">
        <w:rPr>
          <w:rStyle w:val="Gras10Car"/>
        </w:rPr>
        <w:t>diversité des noms</w:t>
      </w:r>
      <w:r w:rsidRPr="00A76760">
        <w:rPr>
          <w:lang w:eastAsia="ja-JP"/>
        </w:rPr>
        <w:t xml:space="preserve"> qui lui sont donnés : Esprit de Dieu, ou du Père, ou du Fils, ou du Christ, ou encore – mais comment l’écrire ? – </w:t>
      </w:r>
      <w:r w:rsidRPr="00A76760">
        <w:rPr>
          <w:i/>
          <w:lang w:eastAsia="ja-JP"/>
        </w:rPr>
        <w:t>E</w:t>
      </w:r>
      <w:r w:rsidRPr="00A76760">
        <w:rPr>
          <w:lang w:eastAsia="ja-JP"/>
        </w:rPr>
        <w:t xml:space="preserve">sprit ou </w:t>
      </w:r>
      <w:r w:rsidRPr="00A76760">
        <w:rPr>
          <w:i/>
          <w:lang w:eastAsia="ja-JP"/>
        </w:rPr>
        <w:t>e</w:t>
      </w:r>
      <w:r w:rsidRPr="00A76760">
        <w:rPr>
          <w:lang w:eastAsia="ja-JP"/>
        </w:rPr>
        <w:t>sprit de l’homme sanctifié, et troublé d’entendre Paul dire du Christ : “</w:t>
      </w:r>
      <w:r w:rsidRPr="007C0197">
        <w:rPr>
          <w:rStyle w:val="Gras10Car"/>
        </w:rPr>
        <w:t>Le Seigneur, c’est l’Esprit, et là où est l’Esprit du Seigneur”, là est la liberté”</w:t>
      </w:r>
      <w:r w:rsidRPr="00A76760">
        <w:rPr>
          <w:lang w:eastAsia="ja-JP"/>
        </w:rPr>
        <w:t xml:space="preserve"> (2 Co 3,17). Heureuse confusion, </w:t>
      </w:r>
      <w:r w:rsidRPr="007C0197">
        <w:rPr>
          <w:rStyle w:val="Gras10Car"/>
        </w:rPr>
        <w:t>si c’en est une</w:t>
      </w:r>
      <w:r w:rsidRPr="00A76760">
        <w:rPr>
          <w:lang w:eastAsia="ja-JP"/>
        </w:rPr>
        <w:t>, qui se révèle plutôt comme l’indéchirable connexion des “trois Personnes divines”, selon la formule du dogme, unies par un même Amour, qui est l’Esprit, semblablement répandu en nous.</w:t>
      </w:r>
      <w:r>
        <w:rPr>
          <w:lang w:eastAsia="ja-JP"/>
        </w:rPr>
        <w:t> »</w:t>
      </w:r>
      <w:r w:rsidR="00AE2511">
        <w:rPr>
          <w:rStyle w:val="Appelnotedebasdep"/>
          <w:lang w:eastAsia="ja-JP"/>
        </w:rPr>
        <w:footnoteReference w:id="22"/>
      </w:r>
    </w:p>
    <w:p w:rsidR="00260766" w:rsidRDefault="00260766" w:rsidP="00551E6D">
      <w:pPr>
        <w:ind w:left="708"/>
        <w:rPr>
          <w:lang w:eastAsia="ja-JP"/>
        </w:rPr>
      </w:pPr>
    </w:p>
    <w:p w:rsidR="00235DCC" w:rsidRDefault="00235DCC" w:rsidP="00E47CD7">
      <w:r>
        <w:t xml:space="preserve">Ainsi l’Esprit nous conduit au cœur du « mystère de la trinité.». </w:t>
      </w:r>
    </w:p>
    <w:p w:rsidR="009E4902" w:rsidRDefault="009E4902" w:rsidP="000E1401">
      <w:pPr>
        <w:pStyle w:val="Titre4"/>
      </w:pPr>
    </w:p>
    <w:p w:rsidR="009E4902" w:rsidRDefault="009E4902" w:rsidP="000E1401">
      <w:pPr>
        <w:pStyle w:val="Titre4"/>
      </w:pPr>
    </w:p>
    <w:p w:rsidR="00260766" w:rsidRDefault="00667EAD" w:rsidP="00235DCC">
      <w:pPr>
        <w:pStyle w:val="Titre3"/>
      </w:pPr>
      <w:r>
        <w:br w:type="page"/>
      </w:r>
      <w:r w:rsidR="009E4902">
        <w:lastRenderedPageBreak/>
        <w:t>Parlons enfin de l</w:t>
      </w:r>
      <w:r w:rsidR="000E1401">
        <w:t>a</w:t>
      </w:r>
      <w:r w:rsidR="00260766">
        <w:t xml:space="preserve"> trinité</w:t>
      </w:r>
    </w:p>
    <w:p w:rsidR="00260766" w:rsidRDefault="00260766" w:rsidP="00260766"/>
    <w:p w:rsidR="00ED4E11" w:rsidRDefault="00ED4E11" w:rsidP="00ED4E11">
      <w:pPr>
        <w:pStyle w:val="Paratitre4"/>
      </w:pPr>
      <w:r>
        <w:t>La trinité nous concerne-telle ?</w:t>
      </w:r>
    </w:p>
    <w:p w:rsidR="00ED4E11" w:rsidRPr="00ED4E11" w:rsidRDefault="00ED4E11" w:rsidP="00ED4E11"/>
    <w:p w:rsidR="0037435E" w:rsidRDefault="00260766" w:rsidP="006A14EC">
      <w:r>
        <w:t>Que dire de plus ? Au terme de ce rappel des</w:t>
      </w:r>
      <w:r w:rsidR="00667EAD">
        <w:t xml:space="preserve"> trois noms</w:t>
      </w:r>
      <w:r>
        <w:t xml:space="preserve"> intervenants dans notre salut, n</w:t>
      </w:r>
      <w:r w:rsidR="006A14EC">
        <w:t>ous pourrions en rester là</w:t>
      </w:r>
      <w:r w:rsidR="00E02C52">
        <w:t>.</w:t>
      </w:r>
      <w:r w:rsidR="006A14EC">
        <w:t xml:space="preserve"> </w:t>
      </w:r>
    </w:p>
    <w:p w:rsidR="0037435E" w:rsidRDefault="0037435E" w:rsidP="006A14EC"/>
    <w:p w:rsidR="006A14EC" w:rsidRDefault="006A14EC" w:rsidP="006A14EC">
      <w:r>
        <w:t>Ma</w:t>
      </w:r>
      <w:r w:rsidR="00260766">
        <w:t>is « l’heureuse confusion » évoquée ci-dessu</w:t>
      </w:r>
      <w:r>
        <w:t>s</w:t>
      </w:r>
      <w:r w:rsidR="00260766">
        <w:t xml:space="preserve"> nous invite à méditer ce que la théologie appelle le « mystère de la sainte trinité ».</w:t>
      </w:r>
      <w:r w:rsidR="007D51D2">
        <w:t xml:space="preserve"> </w:t>
      </w:r>
      <w:proofErr w:type="gramStart"/>
      <w:r w:rsidR="007D51D2">
        <w:t>car</w:t>
      </w:r>
      <w:proofErr w:type="gramEnd"/>
      <w:r w:rsidR="007D51D2">
        <w:t xml:space="preserve"> c’est l</w:t>
      </w:r>
      <w:r>
        <w:t>’</w:t>
      </w:r>
      <w:r w:rsidR="007D51D2">
        <w:t>E</w:t>
      </w:r>
      <w:r>
        <w:t>sprit qui nous y conduit.</w:t>
      </w:r>
    </w:p>
    <w:p w:rsidR="006A14EC" w:rsidRDefault="006A14EC" w:rsidP="006A14EC">
      <w:pPr>
        <w:ind w:left="708"/>
        <w:rPr>
          <w:rStyle w:val="Gras10Car"/>
        </w:rPr>
      </w:pPr>
      <w:r>
        <w:t>Comme le dit Joseph Moingt, « </w:t>
      </w:r>
      <w:r w:rsidRPr="00A76760">
        <w:rPr>
          <w:lang w:eastAsia="ja-JP"/>
        </w:rPr>
        <w:t xml:space="preserve">Le </w:t>
      </w:r>
      <w:r w:rsidRPr="007C0197">
        <w:rPr>
          <w:rStyle w:val="Gras10Car"/>
        </w:rPr>
        <w:t>nom Esprit</w:t>
      </w:r>
      <w:r w:rsidRPr="00A76760">
        <w:rPr>
          <w:lang w:eastAsia="ja-JP"/>
        </w:rPr>
        <w:t xml:space="preserve"> signifie donc </w:t>
      </w:r>
      <w:r w:rsidRPr="007C0197">
        <w:rPr>
          <w:rStyle w:val="Gras10Car"/>
        </w:rPr>
        <w:t xml:space="preserve">l’éternelle communication d’amour </w:t>
      </w:r>
    </w:p>
    <w:p w:rsidR="006A14EC" w:rsidRDefault="006A14EC" w:rsidP="006A14EC">
      <w:pPr>
        <w:ind w:left="708"/>
        <w:rPr>
          <w:lang w:eastAsia="ja-JP"/>
        </w:rPr>
      </w:pPr>
      <w:proofErr w:type="gramStart"/>
      <w:r w:rsidRPr="007C0197">
        <w:rPr>
          <w:rStyle w:val="Gras10Car"/>
        </w:rPr>
        <w:t>qui</w:t>
      </w:r>
      <w:proofErr w:type="gramEnd"/>
      <w:r w:rsidRPr="007C0197">
        <w:rPr>
          <w:rStyle w:val="Gras10Car"/>
        </w:rPr>
        <w:t xml:space="preserve"> se fait en Dieu</w:t>
      </w:r>
      <w:r w:rsidRPr="00A76760">
        <w:rPr>
          <w:lang w:eastAsia="ja-JP"/>
        </w:rPr>
        <w:t xml:space="preserve">, </w:t>
      </w:r>
    </w:p>
    <w:p w:rsidR="006A14EC" w:rsidRDefault="006A14EC" w:rsidP="006A14EC">
      <w:pPr>
        <w:ind w:left="708"/>
        <w:rPr>
          <w:lang w:eastAsia="ja-JP"/>
        </w:rPr>
      </w:pPr>
      <w:proofErr w:type="gramStart"/>
      <w:r w:rsidRPr="00A76760">
        <w:rPr>
          <w:lang w:eastAsia="ja-JP"/>
        </w:rPr>
        <w:t>qui</w:t>
      </w:r>
      <w:proofErr w:type="gramEnd"/>
      <w:r w:rsidRPr="00A76760">
        <w:rPr>
          <w:lang w:eastAsia="ja-JP"/>
        </w:rPr>
        <w:t xml:space="preserve"> </w:t>
      </w:r>
      <w:r w:rsidRPr="007C0197">
        <w:rPr>
          <w:rStyle w:val="Gras10Car"/>
        </w:rPr>
        <w:t>est Dieu,</w:t>
      </w:r>
      <w:r w:rsidRPr="00A76760">
        <w:rPr>
          <w:lang w:eastAsia="ja-JP"/>
        </w:rPr>
        <w:t xml:space="preserve"> </w:t>
      </w:r>
    </w:p>
    <w:p w:rsidR="006A14EC" w:rsidRDefault="006A14EC" w:rsidP="006A14EC">
      <w:pPr>
        <w:ind w:left="708"/>
        <w:rPr>
          <w:lang w:eastAsia="ja-JP"/>
        </w:rPr>
      </w:pPr>
      <w:proofErr w:type="gramStart"/>
      <w:r w:rsidRPr="00A76760">
        <w:rPr>
          <w:lang w:eastAsia="ja-JP"/>
        </w:rPr>
        <w:t>et</w:t>
      </w:r>
      <w:proofErr w:type="gramEnd"/>
      <w:r w:rsidRPr="00A76760">
        <w:rPr>
          <w:lang w:eastAsia="ja-JP"/>
        </w:rPr>
        <w:t xml:space="preserve"> qui se </w:t>
      </w:r>
      <w:r w:rsidRPr="004356E1">
        <w:rPr>
          <w:rStyle w:val="Gras10Car"/>
        </w:rPr>
        <w:t>répand dans l’homme</w:t>
      </w:r>
      <w:r w:rsidRPr="00A76760">
        <w:rPr>
          <w:lang w:eastAsia="ja-JP"/>
        </w:rPr>
        <w:t xml:space="preserve"> pour le faire à son image.</w:t>
      </w:r>
      <w:r>
        <w:rPr>
          <w:lang w:eastAsia="ja-JP"/>
        </w:rPr>
        <w:t> »</w:t>
      </w:r>
      <w:r>
        <w:rPr>
          <w:rStyle w:val="Appelnotedebasdep"/>
          <w:lang w:eastAsia="ja-JP"/>
        </w:rPr>
        <w:footnoteReference w:id="23"/>
      </w:r>
    </w:p>
    <w:p w:rsidR="006A14EC" w:rsidRDefault="006A14EC" w:rsidP="006A14EC">
      <w:pPr>
        <w:rPr>
          <w:lang w:eastAsia="ja-JP"/>
        </w:rPr>
      </w:pPr>
    </w:p>
    <w:p w:rsidR="00260766" w:rsidRDefault="003D54CC" w:rsidP="00260766">
      <w:r>
        <w:t>Ce qui précède n’est pas une spéculation gratuite : nous tous</w:t>
      </w:r>
      <w:r w:rsidR="00ED4E11">
        <w:t>,</w:t>
      </w:r>
      <w:r>
        <w:t xml:space="preserve"> les humains</w:t>
      </w:r>
      <w:r w:rsidR="00ED4E11">
        <w:t>, sommes concernés : c’est seulement parce que la communion d’amour se fait en Dieu qu’elle peut se répandre parmi nous.</w:t>
      </w:r>
    </w:p>
    <w:p w:rsidR="003D54CC" w:rsidRDefault="003D54CC" w:rsidP="00260766"/>
    <w:p w:rsidR="00A1552E" w:rsidRDefault="006B7684" w:rsidP="003D54CC">
      <w:pPr>
        <w:ind w:left="708"/>
        <w:rPr>
          <w:lang w:eastAsia="ja-JP"/>
        </w:rPr>
      </w:pPr>
      <w:r>
        <w:rPr>
          <w:lang w:eastAsia="ja-JP"/>
        </w:rPr>
        <w:t xml:space="preserve"> </w:t>
      </w:r>
      <w:r w:rsidR="003D54CC">
        <w:rPr>
          <w:lang w:eastAsia="ja-JP"/>
        </w:rPr>
        <w:t>« </w:t>
      </w:r>
      <w:r w:rsidR="003D54CC" w:rsidRPr="00A76760">
        <w:rPr>
          <w:lang w:eastAsia="ja-JP"/>
        </w:rPr>
        <w:t xml:space="preserve">Avant de transformer le monde, nous devons, nous, témoins et envoyés de Dieu, </w:t>
      </w:r>
    </w:p>
    <w:p w:rsidR="00A1552E" w:rsidRDefault="003D54CC" w:rsidP="00A1552E">
      <w:pPr>
        <w:ind w:left="2124" w:hanging="708"/>
        <w:rPr>
          <w:lang w:eastAsia="ja-JP"/>
        </w:rPr>
      </w:pPr>
      <w:proofErr w:type="gramStart"/>
      <w:r w:rsidRPr="00A76760">
        <w:rPr>
          <w:lang w:eastAsia="ja-JP"/>
        </w:rPr>
        <w:t>nous</w:t>
      </w:r>
      <w:proofErr w:type="gramEnd"/>
      <w:r w:rsidRPr="00A76760">
        <w:rPr>
          <w:lang w:eastAsia="ja-JP"/>
        </w:rPr>
        <w:t xml:space="preserve"> “transformer” nous-mêmes, ou </w:t>
      </w:r>
      <w:r w:rsidR="0098555D" w:rsidRPr="00A76760">
        <w:rPr>
          <w:lang w:eastAsia="ja-JP"/>
        </w:rPr>
        <w:t xml:space="preserve">plutôt </w:t>
      </w:r>
      <w:r w:rsidR="0098555D" w:rsidRPr="00A07E0C">
        <w:rPr>
          <w:rStyle w:val="Gras10Car"/>
        </w:rPr>
        <w:t>“</w:t>
      </w:r>
      <w:r w:rsidRPr="00A07E0C">
        <w:rPr>
          <w:rStyle w:val="Gras10Car"/>
        </w:rPr>
        <w:t>renaître de l’Esprit”</w:t>
      </w:r>
      <w:r w:rsidRPr="00A76760">
        <w:rPr>
          <w:lang w:eastAsia="ja-JP"/>
        </w:rPr>
        <w:t xml:space="preserve"> (Jn 3,3), </w:t>
      </w:r>
    </w:p>
    <w:p w:rsidR="00A1552E" w:rsidRDefault="003D54CC" w:rsidP="00A1552E">
      <w:pPr>
        <w:ind w:left="2124" w:hanging="708"/>
        <w:rPr>
          <w:lang w:eastAsia="ja-JP"/>
        </w:rPr>
      </w:pPr>
      <w:proofErr w:type="gramStart"/>
      <w:r w:rsidRPr="00A76760">
        <w:rPr>
          <w:lang w:eastAsia="ja-JP"/>
        </w:rPr>
        <w:t>laisser</w:t>
      </w:r>
      <w:proofErr w:type="gramEnd"/>
      <w:r w:rsidRPr="00A76760">
        <w:rPr>
          <w:lang w:eastAsia="ja-JP"/>
        </w:rPr>
        <w:t xml:space="preserve"> l’Esprit de Dieu </w:t>
      </w:r>
      <w:r w:rsidRPr="00A07E0C">
        <w:rPr>
          <w:rStyle w:val="Gras10Car"/>
        </w:rPr>
        <w:t>renouveler notre idée de Dieu</w:t>
      </w:r>
      <w:r w:rsidRPr="00A76760">
        <w:rPr>
          <w:lang w:eastAsia="ja-JP"/>
        </w:rPr>
        <w:t xml:space="preserve">, notre souci de Dieu et de la vie éternelle, </w:t>
      </w:r>
    </w:p>
    <w:p w:rsidR="00A1552E" w:rsidRDefault="003D54CC" w:rsidP="00A1552E">
      <w:pPr>
        <w:ind w:left="2124" w:hanging="708"/>
        <w:rPr>
          <w:lang w:eastAsia="ja-JP"/>
        </w:rPr>
      </w:pPr>
      <w:proofErr w:type="gramStart"/>
      <w:r w:rsidRPr="00A07E0C">
        <w:rPr>
          <w:rStyle w:val="Gras10Car"/>
        </w:rPr>
        <w:t>se</w:t>
      </w:r>
      <w:proofErr w:type="gramEnd"/>
      <w:r w:rsidRPr="00A07E0C">
        <w:rPr>
          <w:rStyle w:val="Gras10Car"/>
        </w:rPr>
        <w:t xml:space="preserve"> laisser travailler par la nouveauté novatrice de l’Alliance de Dieu avec les hommes dans le crucifié de Nazareth,</w:t>
      </w:r>
      <w:r w:rsidRPr="00A76760">
        <w:rPr>
          <w:lang w:eastAsia="ja-JP"/>
        </w:rPr>
        <w:t xml:space="preserve"> </w:t>
      </w:r>
    </w:p>
    <w:p w:rsidR="003D54CC" w:rsidRDefault="003D54CC" w:rsidP="00A1552E">
      <w:pPr>
        <w:ind w:left="2124" w:hanging="708"/>
        <w:rPr>
          <w:lang w:eastAsia="ja-JP"/>
        </w:rPr>
      </w:pPr>
      <w:proofErr w:type="gramStart"/>
      <w:r w:rsidRPr="00A76760">
        <w:rPr>
          <w:lang w:eastAsia="ja-JP"/>
        </w:rPr>
        <w:t>laisser</w:t>
      </w:r>
      <w:proofErr w:type="gramEnd"/>
      <w:r w:rsidRPr="00A76760">
        <w:rPr>
          <w:lang w:eastAsia="ja-JP"/>
        </w:rPr>
        <w:t xml:space="preserve"> le nouveau Testament de Dieu dans le sang de Jésus </w:t>
      </w:r>
      <w:r w:rsidRPr="00A07E0C">
        <w:rPr>
          <w:rStyle w:val="Gras10Car"/>
        </w:rPr>
        <w:t>transformer l’enseignement que la tradition de l’Église nous en donne</w:t>
      </w:r>
      <w:r w:rsidRPr="00A76760">
        <w:rPr>
          <w:lang w:eastAsia="ja-JP"/>
        </w:rPr>
        <w:t xml:space="preserve"> dans ses dogmes ;</w:t>
      </w:r>
      <w:r>
        <w:rPr>
          <w:lang w:eastAsia="ja-JP"/>
        </w:rPr>
        <w:t>…. »</w:t>
      </w:r>
      <w:r>
        <w:rPr>
          <w:rStyle w:val="Appelnotedebasdep"/>
          <w:lang w:eastAsia="ja-JP"/>
        </w:rPr>
        <w:footnoteReference w:id="24"/>
      </w:r>
    </w:p>
    <w:p w:rsidR="003D54CC" w:rsidRDefault="003D54CC" w:rsidP="003D54CC">
      <w:pPr>
        <w:rPr>
          <w:lang w:eastAsia="ja-JP"/>
        </w:rPr>
      </w:pPr>
    </w:p>
    <w:p w:rsidR="0037435E" w:rsidRDefault="0037435E" w:rsidP="0037435E">
      <w:pPr>
        <w:pStyle w:val="Paratitre4"/>
        <w:rPr>
          <w:lang w:eastAsia="ja-JP"/>
        </w:rPr>
      </w:pPr>
      <w:r>
        <w:rPr>
          <w:lang w:eastAsia="ja-JP"/>
        </w:rPr>
        <w:t xml:space="preserve">Le mystère de la trinité éclairé par les deux autres </w:t>
      </w:r>
      <w:r>
        <w:rPr>
          <w:lang w:eastAsia="ja-JP"/>
        </w:rPr>
        <w:br/>
        <w:t>(rédemption et incarnation)</w:t>
      </w:r>
    </w:p>
    <w:p w:rsidR="0037435E" w:rsidRPr="0037435E" w:rsidRDefault="0037435E" w:rsidP="0037435E">
      <w:pPr>
        <w:rPr>
          <w:lang w:eastAsia="ja-JP"/>
        </w:rPr>
      </w:pPr>
    </w:p>
    <w:p w:rsidR="003D54CC" w:rsidRDefault="00E02C52" w:rsidP="00260766">
      <w:pPr>
        <w:rPr>
          <w:lang w:eastAsia="ja-JP"/>
        </w:rPr>
      </w:pPr>
      <w:r>
        <w:rPr>
          <w:lang w:eastAsia="ja-JP"/>
        </w:rPr>
        <w:t>C’</w:t>
      </w:r>
      <w:r w:rsidR="006B7684">
        <w:rPr>
          <w:lang w:eastAsia="ja-JP"/>
        </w:rPr>
        <w:t>est ici que Joseph Moingt procède à un choix hautement significatif en inversant l’</w:t>
      </w:r>
      <w:r>
        <w:rPr>
          <w:lang w:eastAsia="ja-JP"/>
        </w:rPr>
        <w:t>odore</w:t>
      </w:r>
      <w:r w:rsidR="006B7684">
        <w:rPr>
          <w:lang w:eastAsia="ja-JP"/>
        </w:rPr>
        <w:t xml:space="preserve"> habituel de présentation des trois </w:t>
      </w:r>
      <w:r w:rsidR="006252AD">
        <w:rPr>
          <w:lang w:eastAsia="ja-JP"/>
        </w:rPr>
        <w:t>dogmes :</w:t>
      </w:r>
    </w:p>
    <w:p w:rsidR="006252AD" w:rsidRDefault="006252AD" w:rsidP="00260766">
      <w:pPr>
        <w:rPr>
          <w:lang w:eastAsia="ja-JP"/>
        </w:rPr>
      </w:pPr>
    </w:p>
    <w:p w:rsidR="006252AD" w:rsidRDefault="006252AD" w:rsidP="006252AD">
      <w:pPr>
        <w:ind w:left="708"/>
        <w:rPr>
          <w:lang w:eastAsia="ja-JP"/>
        </w:rPr>
      </w:pPr>
      <w:r>
        <w:rPr>
          <w:rStyle w:val="Gras10Car"/>
        </w:rPr>
        <w:t>« </w:t>
      </w:r>
      <w:r w:rsidRPr="00A05DEA">
        <w:rPr>
          <w:rStyle w:val="Gras10Car"/>
        </w:rPr>
        <w:t>Trois dogmes résument cet enseignement</w:t>
      </w:r>
      <w:r w:rsidRPr="00A76760">
        <w:rPr>
          <w:lang w:eastAsia="ja-JP"/>
        </w:rPr>
        <w:t xml:space="preserve">, que nous avons l’habitude de lire de haut en bas : trinité, incarnation, rédemption, – </w:t>
      </w:r>
      <w:r w:rsidRPr="00A05DEA">
        <w:rPr>
          <w:rStyle w:val="Gras10Car"/>
        </w:rPr>
        <w:t>sous prétexte que l’entière vérité du salut descend de Dieu</w:t>
      </w:r>
      <w:r w:rsidRPr="00A76760">
        <w:rPr>
          <w:lang w:eastAsia="ja-JP"/>
        </w:rPr>
        <w:t xml:space="preserve"> vers nous. </w:t>
      </w:r>
    </w:p>
    <w:p w:rsidR="006252AD" w:rsidRDefault="006252AD" w:rsidP="006252AD">
      <w:pPr>
        <w:ind w:left="708"/>
        <w:rPr>
          <w:lang w:eastAsia="ja-JP"/>
        </w:rPr>
      </w:pPr>
      <w:r>
        <w:rPr>
          <w:lang w:eastAsia="ja-JP"/>
        </w:rPr>
        <w:t>…</w:t>
      </w:r>
    </w:p>
    <w:p w:rsidR="006252AD" w:rsidRDefault="006252AD" w:rsidP="006252AD">
      <w:pPr>
        <w:ind w:left="708"/>
        <w:rPr>
          <w:lang w:eastAsia="ja-JP"/>
        </w:rPr>
      </w:pPr>
      <w:r w:rsidRPr="00A76760">
        <w:rPr>
          <w:lang w:eastAsia="ja-JP"/>
        </w:rPr>
        <w:t>or, la foi au Dieu de Jésus, qui s’est révélé en lui,</w:t>
      </w:r>
      <w:r w:rsidRPr="00A05DEA">
        <w:rPr>
          <w:rStyle w:val="Gras10Car"/>
        </w:rPr>
        <w:t xml:space="preserve"> prend son commencement dans l’événement de Jésus</w:t>
      </w:r>
      <w:r w:rsidRPr="00A76760">
        <w:rPr>
          <w:lang w:eastAsia="ja-JP"/>
        </w:rPr>
        <w:t xml:space="preserve">, quand il apparaît en seul vrai révélateur de Dieu, qui se révèle en lui comme notre Père des cieux, et cela se passe et se dévoile quand Jésus remonte à Dieu en qualité de “Premier-né d’entre les morts”, en prenant rang de </w:t>
      </w:r>
      <w:r w:rsidRPr="00A05DEA">
        <w:rPr>
          <w:rStyle w:val="Gras10Car"/>
        </w:rPr>
        <w:t>“Commencement”</w:t>
      </w:r>
      <w:r w:rsidRPr="00A76760">
        <w:rPr>
          <w:lang w:eastAsia="ja-JP"/>
        </w:rPr>
        <w:t xml:space="preserve">, </w:t>
      </w:r>
      <w:r w:rsidRPr="00A05DEA">
        <w:t>“Tête du corps qui est l’Église” (Col 1,18), c’est-à-dire de Sauveur et de Rédempteur.</w:t>
      </w:r>
      <w:r w:rsidRPr="00A76760">
        <w:rPr>
          <w:lang w:eastAsia="ja-JP"/>
        </w:rPr>
        <w:t xml:space="preserve"> </w:t>
      </w:r>
    </w:p>
    <w:p w:rsidR="006252AD" w:rsidRDefault="006252AD" w:rsidP="006252AD">
      <w:pPr>
        <w:ind w:left="708"/>
        <w:rPr>
          <w:lang w:eastAsia="ja-JP"/>
        </w:rPr>
      </w:pPr>
    </w:p>
    <w:p w:rsidR="006252AD" w:rsidRDefault="006252AD" w:rsidP="006252AD">
      <w:pPr>
        <w:ind w:left="708"/>
        <w:rPr>
          <w:lang w:eastAsia="ja-JP"/>
        </w:rPr>
      </w:pPr>
      <w:r w:rsidRPr="00A76760">
        <w:rPr>
          <w:lang w:eastAsia="ja-JP"/>
        </w:rPr>
        <w:lastRenderedPageBreak/>
        <w:t xml:space="preserve">Nous devons donc “renouveler” notre pensée de Dieu en la remontant à partir de son “commencement” – de son entrée en nous – par la foi </w:t>
      </w:r>
    </w:p>
    <w:p w:rsidR="006252AD" w:rsidRDefault="006252AD" w:rsidP="000E1401">
      <w:pPr>
        <w:ind w:left="2124" w:hanging="708"/>
        <w:rPr>
          <w:lang w:eastAsia="ja-JP"/>
        </w:rPr>
      </w:pPr>
      <w:proofErr w:type="gramStart"/>
      <w:r w:rsidRPr="00A76760">
        <w:rPr>
          <w:lang w:eastAsia="ja-JP"/>
        </w:rPr>
        <w:t>à</w:t>
      </w:r>
      <w:proofErr w:type="gramEnd"/>
      <w:r w:rsidRPr="00A76760">
        <w:rPr>
          <w:lang w:eastAsia="ja-JP"/>
        </w:rPr>
        <w:t xml:space="preserve"> la </w:t>
      </w:r>
      <w:r w:rsidRPr="00A05DEA">
        <w:rPr>
          <w:rStyle w:val="Gras10Car"/>
        </w:rPr>
        <w:t>rédemption</w:t>
      </w:r>
      <w:r w:rsidRPr="00A76760">
        <w:rPr>
          <w:lang w:eastAsia="ja-JP"/>
        </w:rPr>
        <w:t xml:space="preserve">, </w:t>
      </w:r>
    </w:p>
    <w:p w:rsidR="006252AD" w:rsidRDefault="006252AD" w:rsidP="000E1401">
      <w:pPr>
        <w:ind w:left="2124" w:hanging="708"/>
        <w:rPr>
          <w:lang w:eastAsia="ja-JP"/>
        </w:rPr>
      </w:pPr>
      <w:proofErr w:type="gramStart"/>
      <w:r w:rsidRPr="00A76760">
        <w:rPr>
          <w:lang w:eastAsia="ja-JP"/>
        </w:rPr>
        <w:t>puis</w:t>
      </w:r>
      <w:proofErr w:type="gramEnd"/>
      <w:r w:rsidRPr="00A76760">
        <w:rPr>
          <w:lang w:eastAsia="ja-JP"/>
        </w:rPr>
        <w:t xml:space="preserve"> à l’incarnation, </w:t>
      </w:r>
    </w:p>
    <w:p w:rsidR="006252AD" w:rsidRDefault="006252AD" w:rsidP="000E1401">
      <w:pPr>
        <w:ind w:left="2124" w:hanging="708"/>
        <w:rPr>
          <w:lang w:eastAsia="ja-JP"/>
        </w:rPr>
      </w:pPr>
      <w:proofErr w:type="gramStart"/>
      <w:r w:rsidRPr="00A76760">
        <w:rPr>
          <w:lang w:eastAsia="ja-JP"/>
        </w:rPr>
        <w:t>enfin</w:t>
      </w:r>
      <w:proofErr w:type="gramEnd"/>
      <w:r w:rsidRPr="00A76760">
        <w:rPr>
          <w:lang w:eastAsia="ja-JP"/>
        </w:rPr>
        <w:t xml:space="preserve"> à la trinité “immanente” qui se dévoile, ont expliqué les Pères de l’Église, dans l’ensemble des “dispositions” historiques prises </w:t>
      </w:r>
      <w:r>
        <w:rPr>
          <w:lang w:eastAsia="ja-JP"/>
        </w:rPr>
        <w:t>par Dieu en vue de notre salut. »</w:t>
      </w:r>
      <w:r>
        <w:rPr>
          <w:rStyle w:val="Appelnotedebasdep"/>
          <w:lang w:eastAsia="ja-JP"/>
        </w:rPr>
        <w:footnoteReference w:id="25"/>
      </w:r>
    </w:p>
    <w:p w:rsidR="006252AD" w:rsidRDefault="006252AD" w:rsidP="006252AD">
      <w:pPr>
        <w:rPr>
          <w:lang w:eastAsia="ja-JP"/>
        </w:rPr>
      </w:pPr>
    </w:p>
    <w:p w:rsidR="0037435E" w:rsidRDefault="0037435E" w:rsidP="0037435E">
      <w:pPr>
        <w:pStyle w:val="Paratitre4"/>
        <w:rPr>
          <w:lang w:eastAsia="ja-JP"/>
        </w:rPr>
      </w:pPr>
      <w:r>
        <w:rPr>
          <w:lang w:eastAsia="ja-JP"/>
        </w:rPr>
        <w:t>Vaines querelles et vérité salutaire</w:t>
      </w:r>
    </w:p>
    <w:p w:rsidR="0037435E" w:rsidRPr="0037435E" w:rsidRDefault="0037435E" w:rsidP="0037435E">
      <w:pPr>
        <w:rPr>
          <w:lang w:eastAsia="ja-JP"/>
        </w:rPr>
      </w:pPr>
    </w:p>
    <w:p w:rsidR="006252AD" w:rsidRDefault="001750FE" w:rsidP="00260766">
      <w:r>
        <w:t xml:space="preserve">Ne nous attardons pas trop sur les lancinantes querelles sur les relations d’origine de ces trois </w:t>
      </w:r>
      <w:r w:rsidR="00E02C52">
        <w:t>intervenants,</w:t>
      </w:r>
      <w:r>
        <w:t xml:space="preserve"> querelles qui sévissent depuis les premiers siècle</w:t>
      </w:r>
      <w:r w:rsidR="00ED4E11">
        <w:t>s</w:t>
      </w:r>
      <w:r>
        <w:t xml:space="preserve"> de l’Église et qui divisent, </w:t>
      </w:r>
      <w:r w:rsidR="00E02C52">
        <w:t>profondément</w:t>
      </w:r>
      <w:r>
        <w:t>, encore aujourd’hui</w:t>
      </w:r>
      <w:r w:rsidR="0037435E">
        <w:t>,</w:t>
      </w:r>
      <w:r>
        <w:t xml:space="preserve"> les églises chrétiennes.</w:t>
      </w:r>
    </w:p>
    <w:p w:rsidR="001750FE" w:rsidRDefault="001750FE" w:rsidP="00260766"/>
    <w:p w:rsidR="001E09AA" w:rsidRDefault="001E09AA" w:rsidP="001E09AA">
      <w:pPr>
        <w:ind w:left="708"/>
        <w:rPr>
          <w:lang w:eastAsia="ja-JP"/>
        </w:rPr>
      </w:pPr>
      <w:r>
        <w:rPr>
          <w:lang w:eastAsia="ja-JP"/>
        </w:rPr>
        <w:t>« </w:t>
      </w:r>
      <w:r w:rsidRPr="00A76760">
        <w:rPr>
          <w:lang w:eastAsia="ja-JP"/>
        </w:rPr>
        <w:t xml:space="preserve">Le christianisme a interprété ce salut sous la forme de la reconnaissance d’un Dieu unique et un en trois personnes indivisiblement unies entre elles par des relations d’origine, au sujet desquelles il s’est très tôt divisé en plusieurs confessions irréconciliables, </w:t>
      </w:r>
    </w:p>
    <w:p w:rsidR="001E09AA" w:rsidRDefault="001E09AA" w:rsidP="001E09AA">
      <w:pPr>
        <w:ind w:left="708"/>
      </w:pPr>
      <w:proofErr w:type="gramStart"/>
      <w:r w:rsidRPr="00A76760">
        <w:rPr>
          <w:lang w:eastAsia="ja-JP"/>
        </w:rPr>
        <w:t>et</w:t>
      </w:r>
      <w:proofErr w:type="gramEnd"/>
      <w:r w:rsidRPr="00A76760">
        <w:rPr>
          <w:lang w:eastAsia="ja-JP"/>
        </w:rPr>
        <w:t xml:space="preserve"> </w:t>
      </w:r>
      <w:r w:rsidRPr="00ED4E11">
        <w:rPr>
          <w:rStyle w:val="grasitaliquesoulCar"/>
          <w:i w:val="0"/>
        </w:rPr>
        <w:t>l’humanité s’en est-elle trouvée améliorée</w:t>
      </w:r>
      <w:r w:rsidRPr="00A76760">
        <w:rPr>
          <w:lang w:eastAsia="ja-JP"/>
        </w:rPr>
        <w:t xml:space="preserve"> dans l’intelligence de sa nature et de son unité ? Nous en sommes arrivés au point où beaucoup de chrétiens ne savent plus ce que leur foi a apporté au monde tandis que d’autres se flattent d’être restés fidèles à leurs traditions.</w:t>
      </w:r>
    </w:p>
    <w:p w:rsidR="001E09AA" w:rsidRDefault="001E09AA" w:rsidP="001E09AA">
      <w:pPr>
        <w:ind w:left="708"/>
      </w:pPr>
    </w:p>
    <w:p w:rsidR="001E09AA" w:rsidRDefault="001E09AA" w:rsidP="001E09AA">
      <w:pPr>
        <w:ind w:left="708"/>
        <w:rPr>
          <w:lang w:eastAsia="ja-JP"/>
        </w:rPr>
      </w:pPr>
      <w:r w:rsidRPr="001B3FD5">
        <w:rPr>
          <w:rStyle w:val="Gras10Car"/>
        </w:rPr>
        <w:t>La vérité de notre foi peut-elle être indépendante de l’aide</w:t>
      </w:r>
      <w:r w:rsidRPr="00A76760">
        <w:rPr>
          <w:lang w:eastAsia="ja-JP"/>
        </w:rPr>
        <w:t xml:space="preserve"> qu’elle apporte aux hommes pour exister en ce monde, et qu’elle ne peut leur apporter qu’en </w:t>
      </w:r>
      <w:proofErr w:type="gramStart"/>
      <w:r w:rsidRPr="00A76760">
        <w:rPr>
          <w:lang w:eastAsia="ja-JP"/>
        </w:rPr>
        <w:t>les aidant</w:t>
      </w:r>
      <w:proofErr w:type="gramEnd"/>
      <w:r w:rsidRPr="00A76760">
        <w:rPr>
          <w:lang w:eastAsia="ja-JP"/>
        </w:rPr>
        <w:t xml:space="preserve"> à le construire à l’image du Dieu qui inspire cette foi en lui ? </w:t>
      </w:r>
    </w:p>
    <w:p w:rsidR="001E09AA" w:rsidRDefault="001E09AA" w:rsidP="001E09AA">
      <w:pPr>
        <w:ind w:left="708"/>
        <w:rPr>
          <w:lang w:eastAsia="ja-JP"/>
        </w:rPr>
      </w:pPr>
      <w:r w:rsidRPr="001B3FD5">
        <w:rPr>
          <w:rStyle w:val="Gras10Car"/>
        </w:rPr>
        <w:t>C’est peut-être la question essentielle dont l’Église s’est trop légèrement débarrassée</w:t>
      </w:r>
      <w:r w:rsidRPr="00A76760">
        <w:rPr>
          <w:lang w:eastAsia="ja-JP"/>
        </w:rPr>
        <w:t xml:space="preserve">, en se préoccupant avant tout de son orthodoxie, c’est-à-dire de la fidélité à son passé, </w:t>
      </w:r>
      <w:r w:rsidRPr="001B3FD5">
        <w:rPr>
          <w:rStyle w:val="Gras10Car"/>
        </w:rPr>
        <w:t>au point d’en être réduite aux dimensions et à l’espérance de vie du christianisme d’aujourd’hui</w:t>
      </w:r>
      <w:r>
        <w:rPr>
          <w:rStyle w:val="Gras10Car"/>
        </w:rPr>
        <w:t> </w:t>
      </w:r>
      <w:r w:rsidRPr="001B3FD5">
        <w:rPr>
          <w:rStyle w:val="Gras10Car"/>
        </w:rPr>
        <w:t>?</w:t>
      </w:r>
      <w:r w:rsidRPr="00A76760">
        <w:rPr>
          <w:lang w:eastAsia="ja-JP"/>
        </w:rPr>
        <w:t xml:space="preserve"> </w:t>
      </w:r>
      <w:r>
        <w:rPr>
          <w:lang w:eastAsia="ja-JP"/>
        </w:rPr>
        <w:t>…. »</w:t>
      </w:r>
      <w:r w:rsidR="00237B61">
        <w:rPr>
          <w:rStyle w:val="Appelnotedebasdep"/>
          <w:lang w:eastAsia="ja-JP"/>
        </w:rPr>
        <w:footnoteReference w:id="26"/>
      </w:r>
    </w:p>
    <w:p w:rsidR="001750FE" w:rsidRDefault="001750FE" w:rsidP="00260766"/>
    <w:p w:rsidR="00637E6E" w:rsidRDefault="00637E6E" w:rsidP="00260766">
      <w:r>
        <w:t xml:space="preserve">C’est </w:t>
      </w:r>
      <w:r w:rsidR="00EC6F13">
        <w:t>pourquoi j</w:t>
      </w:r>
      <w:r w:rsidR="0037435E">
        <w:t>’ai préféré n</w:t>
      </w:r>
      <w:r w:rsidR="00EC6F13">
        <w:t xml:space="preserve">e </w:t>
      </w:r>
      <w:r w:rsidR="0037435E">
        <w:t>p</w:t>
      </w:r>
      <w:r w:rsidR="00EC6F13">
        <w:t xml:space="preserve">arler de la trinité qu’après avoir </w:t>
      </w:r>
      <w:r>
        <w:t>dit ce que nous apprenne</w:t>
      </w:r>
      <w:r w:rsidR="000E1401">
        <w:t>n</w:t>
      </w:r>
      <w:r>
        <w:t>t l’histoire et l’Écriture</w:t>
      </w:r>
      <w:r w:rsidR="00EC6F13">
        <w:t xml:space="preserve"> sur la façon dont Dieu nous appelle au salut</w:t>
      </w:r>
      <w:r w:rsidR="00E02C52">
        <w:t>.</w:t>
      </w:r>
    </w:p>
    <w:p w:rsidR="00637E6E" w:rsidRDefault="00637E6E" w:rsidP="00260766"/>
    <w:p w:rsidR="0037435E" w:rsidRDefault="0037435E" w:rsidP="00260766"/>
    <w:p w:rsidR="0037435E" w:rsidRDefault="0037435E" w:rsidP="0037435E">
      <w:pPr>
        <w:pStyle w:val="Paratitre4"/>
      </w:pPr>
      <w:r>
        <w:t>Un Dieu « hors de lui » pour créer</w:t>
      </w:r>
    </w:p>
    <w:p w:rsidR="0037435E" w:rsidRPr="0037435E" w:rsidRDefault="0037435E" w:rsidP="0037435E"/>
    <w:p w:rsidR="00637E6E" w:rsidRDefault="0037435E" w:rsidP="00637E6E">
      <w:pPr>
        <w:rPr>
          <w:rStyle w:val="grasitaliquesoulCar"/>
          <w:i w:val="0"/>
        </w:rPr>
      </w:pPr>
      <w:r>
        <w:t>L</w:t>
      </w:r>
      <w:r w:rsidR="00637E6E">
        <w:t>’idée fondamentale</w:t>
      </w:r>
      <w:r w:rsidR="00EC6F13">
        <w:t xml:space="preserve"> </w:t>
      </w:r>
      <w:r>
        <w:t xml:space="preserve">du mystère de la trinité </w:t>
      </w:r>
      <w:r w:rsidR="00EC6F13">
        <w:t>est simple, m</w:t>
      </w:r>
      <w:r w:rsidR="00C22EE5">
        <w:t>ê</w:t>
      </w:r>
      <w:r w:rsidR="00EC6F13">
        <w:t>me</w:t>
      </w:r>
      <w:r w:rsidR="00C22EE5">
        <w:t xml:space="preserve"> si nous </w:t>
      </w:r>
      <w:r w:rsidR="00B50BAA">
        <w:t>lui donnons</w:t>
      </w:r>
      <w:r w:rsidR="00C22EE5">
        <w:t xml:space="preserve"> des développements plus complexes </w:t>
      </w:r>
      <w:r w:rsidR="00E02C52">
        <w:t xml:space="preserve">: </w:t>
      </w:r>
      <w:r w:rsidR="00E02C52" w:rsidRPr="00C22EE5">
        <w:rPr>
          <w:rStyle w:val="grasitaliquesoulCar"/>
          <w:i w:val="0"/>
        </w:rPr>
        <w:t>Dieu</w:t>
      </w:r>
      <w:r w:rsidR="00C22EE5" w:rsidRPr="00C22EE5">
        <w:rPr>
          <w:rStyle w:val="grasitaliquesoulCar"/>
          <w:i w:val="0"/>
        </w:rPr>
        <w:t xml:space="preserve"> n’est pas solitaire : </w:t>
      </w:r>
      <w:r w:rsidR="00991F43">
        <w:rPr>
          <w:rStyle w:val="grasitaliquesoulCar"/>
          <w:i w:val="0"/>
        </w:rPr>
        <w:t xml:space="preserve">il sort de lui car </w:t>
      </w:r>
      <w:r w:rsidR="00C22EE5" w:rsidRPr="00C22EE5">
        <w:rPr>
          <w:rStyle w:val="grasitaliquesoulCar"/>
          <w:i w:val="0"/>
        </w:rPr>
        <w:t>il no</w:t>
      </w:r>
      <w:r w:rsidR="00E02C52">
        <w:rPr>
          <w:rStyle w:val="grasitaliquesoulCar"/>
          <w:i w:val="0"/>
        </w:rPr>
        <w:t>u</w:t>
      </w:r>
      <w:r w:rsidR="00C22EE5" w:rsidRPr="00C22EE5">
        <w:rPr>
          <w:rStyle w:val="grasitaliquesoulCar"/>
          <w:i w:val="0"/>
        </w:rPr>
        <w:t>s aime et nous sauve</w:t>
      </w:r>
    </w:p>
    <w:p w:rsidR="00C22EE5" w:rsidRDefault="00C22EE5" w:rsidP="00637E6E">
      <w:pPr>
        <w:rPr>
          <w:rStyle w:val="grasitaliquesoulCar"/>
          <w:i w:val="0"/>
        </w:rPr>
      </w:pPr>
    </w:p>
    <w:p w:rsidR="00FF33C4" w:rsidRDefault="00FF33C4" w:rsidP="00FF33C4">
      <w:pPr>
        <w:ind w:left="708"/>
        <w:rPr>
          <w:lang w:eastAsia="ja-JP"/>
        </w:rPr>
      </w:pPr>
      <w:r>
        <w:rPr>
          <w:lang w:eastAsia="ja-JP"/>
        </w:rPr>
        <w:t>« </w:t>
      </w:r>
      <w:r w:rsidRPr="00A76760">
        <w:rPr>
          <w:lang w:eastAsia="ja-JP"/>
        </w:rPr>
        <w:t xml:space="preserve">La Trinité du salut nous a appris que la Trinité immanente est un Dieu se communiquant de l’Un à l’Autre dans un même Souffle de vie, </w:t>
      </w:r>
    </w:p>
    <w:p w:rsidR="00FF33C4" w:rsidRDefault="00FF33C4" w:rsidP="00FF33C4">
      <w:pPr>
        <w:ind w:left="1416" w:hanging="708"/>
        <w:rPr>
          <w:lang w:eastAsia="ja-JP"/>
        </w:rPr>
      </w:pPr>
      <w:proofErr w:type="gramStart"/>
      <w:r w:rsidRPr="00A76760">
        <w:rPr>
          <w:lang w:eastAsia="ja-JP"/>
        </w:rPr>
        <w:t>l’Un</w:t>
      </w:r>
      <w:proofErr w:type="gramEnd"/>
      <w:r w:rsidRPr="00A76760">
        <w:rPr>
          <w:lang w:eastAsia="ja-JP"/>
        </w:rPr>
        <w:t xml:space="preserve"> en qui la divinité pose son unicité, son indivisibilité et son invisibilité, </w:t>
      </w:r>
    </w:p>
    <w:p w:rsidR="00FF33C4" w:rsidRDefault="00FF33C4" w:rsidP="00FF33C4">
      <w:pPr>
        <w:ind w:left="1416" w:hanging="708"/>
        <w:rPr>
          <w:lang w:eastAsia="ja-JP"/>
        </w:rPr>
      </w:pPr>
      <w:proofErr w:type="gramStart"/>
      <w:r w:rsidRPr="00A76760">
        <w:rPr>
          <w:lang w:eastAsia="ja-JP"/>
        </w:rPr>
        <w:t>et</w:t>
      </w:r>
      <w:proofErr w:type="gramEnd"/>
      <w:r w:rsidRPr="00A76760">
        <w:rPr>
          <w:lang w:eastAsia="ja-JP"/>
        </w:rPr>
        <w:t xml:space="preserve"> l’Autre de soi, un autre Soi-même, pareillement unique, indivisible et invisible, mais qui se pose en face de l’Un, </w:t>
      </w:r>
    </w:p>
    <w:p w:rsidR="00FF33C4" w:rsidRDefault="00FF33C4" w:rsidP="00FF33C4">
      <w:pPr>
        <w:ind w:left="1416" w:hanging="708"/>
        <w:rPr>
          <w:lang w:eastAsia="ja-JP"/>
        </w:rPr>
      </w:pPr>
      <w:proofErr w:type="gramStart"/>
      <w:r w:rsidRPr="00A76760">
        <w:rPr>
          <w:lang w:eastAsia="ja-JP"/>
        </w:rPr>
        <w:lastRenderedPageBreak/>
        <w:t>lequel</w:t>
      </w:r>
      <w:proofErr w:type="gramEnd"/>
      <w:r w:rsidRPr="00A76760">
        <w:rPr>
          <w:lang w:eastAsia="ja-JP"/>
        </w:rPr>
        <w:t xml:space="preserve"> le pose réciproquement en face de soi, </w:t>
      </w:r>
      <w:r w:rsidRPr="00C64AC2">
        <w:rPr>
          <w:rStyle w:val="Gras10Car"/>
        </w:rPr>
        <w:t>comme possibilité et désir de sortir de soi</w:t>
      </w:r>
      <w:r w:rsidRPr="00B50BAA">
        <w:rPr>
          <w:rStyle w:val="Gras10Car"/>
          <w:u w:val="none"/>
        </w:rPr>
        <w:t> »</w:t>
      </w:r>
      <w:r w:rsidR="00A10007" w:rsidRPr="00B50BAA">
        <w:rPr>
          <w:rStyle w:val="Appelnotedebasdep"/>
          <w:b/>
        </w:rPr>
        <w:footnoteReference w:id="27"/>
      </w:r>
    </w:p>
    <w:p w:rsidR="00FF33C4" w:rsidRDefault="00FF33C4" w:rsidP="00FF33C4">
      <w:pPr>
        <w:rPr>
          <w:lang w:eastAsia="ja-JP"/>
        </w:rPr>
      </w:pPr>
    </w:p>
    <w:p w:rsidR="00C22EE5" w:rsidRDefault="00EC6F13" w:rsidP="00637E6E">
      <w:r>
        <w:t>C’est là qu</w:t>
      </w:r>
      <w:r w:rsidR="00B6189E">
        <w:t>e Joseph Moingt expose sa conception de la création : sortir de soi ? Mais pour aller où ?</w:t>
      </w:r>
    </w:p>
    <w:p w:rsidR="00B6189E" w:rsidRDefault="00B6189E" w:rsidP="00637E6E"/>
    <w:p w:rsidR="00B6189E" w:rsidRDefault="00B6189E" w:rsidP="00B6189E">
      <w:pPr>
        <w:ind w:left="708"/>
        <w:rPr>
          <w:lang w:eastAsia="ja-JP"/>
        </w:rPr>
      </w:pPr>
      <w:r>
        <w:rPr>
          <w:lang w:eastAsia="ja-JP"/>
        </w:rPr>
        <w:t>« </w:t>
      </w:r>
      <w:r w:rsidRPr="00A76760">
        <w:rPr>
          <w:lang w:eastAsia="ja-JP"/>
        </w:rPr>
        <w:t xml:space="preserve">Nulle part ailleurs que dans un monde sorti de soi et du néant, c’est-à-dire dans un monde qui ne tient d’exister que de sortir de l’Un sous le mode où le rapport de l’Un à l’Autre est la possibilité que l’Un tient de son être-Autre d’exister en tout autre autrement qu’en soi sous la raison d’être Souffle de vie d’autre chose, d’un monde extérieur à soi, Logos source de vie parce que porteur de l’Esprit de Dieu, </w:t>
      </w:r>
    </w:p>
    <w:p w:rsidR="00B6189E" w:rsidRDefault="00B6189E" w:rsidP="00495EC9">
      <w:pPr>
        <w:ind w:left="1416" w:hanging="708"/>
        <w:rPr>
          <w:lang w:eastAsia="ja-JP"/>
        </w:rPr>
      </w:pPr>
      <w:proofErr w:type="gramStart"/>
      <w:r w:rsidRPr="00A76760">
        <w:rPr>
          <w:lang w:eastAsia="ja-JP"/>
        </w:rPr>
        <w:t>non</w:t>
      </w:r>
      <w:proofErr w:type="gramEnd"/>
      <w:r w:rsidRPr="00A76760">
        <w:rPr>
          <w:lang w:eastAsia="ja-JP"/>
        </w:rPr>
        <w:t xml:space="preserve"> plus en tant que l’Esprit est le commun de l’Un et de l’Autre, </w:t>
      </w:r>
    </w:p>
    <w:p w:rsidR="00495EC9" w:rsidRDefault="00B6189E" w:rsidP="00495EC9">
      <w:pPr>
        <w:ind w:left="1416" w:hanging="708"/>
        <w:rPr>
          <w:rStyle w:val="Gras10Car"/>
        </w:rPr>
      </w:pPr>
      <w:proofErr w:type="gramStart"/>
      <w:r w:rsidRPr="00A76760">
        <w:rPr>
          <w:lang w:eastAsia="ja-JP"/>
        </w:rPr>
        <w:t>mais</w:t>
      </w:r>
      <w:proofErr w:type="gramEnd"/>
      <w:r w:rsidRPr="00A76760">
        <w:rPr>
          <w:lang w:eastAsia="ja-JP"/>
        </w:rPr>
        <w:t xml:space="preserve"> leur communicabilité infinie à tout être qui recevrait de Dieu la possibilité d’exister en soi sous un mode </w:t>
      </w:r>
      <w:r w:rsidRPr="008B4263">
        <w:rPr>
          <w:rStyle w:val="Gras10Car"/>
        </w:rPr>
        <w:t xml:space="preserve">fini et dépendant, </w:t>
      </w:r>
    </w:p>
    <w:p w:rsidR="00495EC9" w:rsidRDefault="00B6189E" w:rsidP="00495EC9">
      <w:pPr>
        <w:ind w:left="2124" w:hanging="708"/>
        <w:rPr>
          <w:lang w:eastAsia="ja-JP"/>
        </w:rPr>
      </w:pPr>
      <w:proofErr w:type="gramStart"/>
      <w:r w:rsidRPr="008B4263">
        <w:rPr>
          <w:rStyle w:val="Gras10Car"/>
        </w:rPr>
        <w:t>qui</w:t>
      </w:r>
      <w:proofErr w:type="gramEnd"/>
      <w:r w:rsidRPr="008B4263">
        <w:rPr>
          <w:rStyle w:val="Gras10Car"/>
        </w:rPr>
        <w:t xml:space="preserve"> ne serait pas le Soi de Dieu</w:t>
      </w:r>
      <w:r w:rsidRPr="00A76760">
        <w:rPr>
          <w:lang w:eastAsia="ja-JP"/>
        </w:rPr>
        <w:t xml:space="preserve">, </w:t>
      </w:r>
    </w:p>
    <w:p w:rsidR="00B6189E" w:rsidRDefault="00B6189E" w:rsidP="00495EC9">
      <w:pPr>
        <w:ind w:left="2124" w:hanging="708"/>
      </w:pPr>
      <w:proofErr w:type="gramStart"/>
      <w:r w:rsidRPr="00A76760">
        <w:rPr>
          <w:lang w:eastAsia="ja-JP"/>
        </w:rPr>
        <w:t>mais</w:t>
      </w:r>
      <w:proofErr w:type="gramEnd"/>
      <w:r w:rsidRPr="00A76760">
        <w:rPr>
          <w:lang w:eastAsia="ja-JP"/>
        </w:rPr>
        <w:t xml:space="preserve"> </w:t>
      </w:r>
      <w:r w:rsidRPr="008B4263">
        <w:rPr>
          <w:rStyle w:val="Gras10Car"/>
        </w:rPr>
        <w:t>cependant et seulement “à son image”</w:t>
      </w:r>
      <w:r w:rsidRPr="00A76760">
        <w:rPr>
          <w:lang w:eastAsia="ja-JP"/>
        </w:rPr>
        <w:t xml:space="preserve">, de façon pleinement </w:t>
      </w:r>
      <w:r w:rsidRPr="008B4263">
        <w:rPr>
          <w:rStyle w:val="Gras10Car"/>
        </w:rPr>
        <w:t>indépendante et responsable</w:t>
      </w:r>
      <w:r w:rsidRPr="00A76760">
        <w:rPr>
          <w:lang w:eastAsia="ja-JP"/>
        </w:rPr>
        <w:t xml:space="preserve"> en même temps que commune à de nombreux autres êtres et solidaire d’eux tous.</w:t>
      </w:r>
    </w:p>
    <w:p w:rsidR="00B6189E" w:rsidRDefault="00B6189E" w:rsidP="00B6189E">
      <w:pPr>
        <w:ind w:left="708"/>
      </w:pPr>
    </w:p>
    <w:p w:rsidR="00B6189E" w:rsidRDefault="00B6189E" w:rsidP="00B6189E">
      <w:pPr>
        <w:ind w:left="708"/>
        <w:rPr>
          <w:lang w:eastAsia="ja-JP"/>
        </w:rPr>
      </w:pPr>
      <w:r w:rsidRPr="00A76760">
        <w:rPr>
          <w:lang w:eastAsia="ja-JP"/>
        </w:rPr>
        <w:t xml:space="preserve">Dieu-Trinité apparaît ainsi comme le Dieu créateur d’un monde qui lui est à la fois semblable et dissemblable, </w:t>
      </w:r>
    </w:p>
    <w:p w:rsidR="00B6189E" w:rsidRDefault="00B6189E" w:rsidP="00B6189E">
      <w:pPr>
        <w:ind w:left="708"/>
        <w:rPr>
          <w:lang w:eastAsia="ja-JP"/>
        </w:rPr>
      </w:pPr>
      <w:proofErr w:type="gramStart"/>
      <w:r w:rsidRPr="00A76760">
        <w:rPr>
          <w:lang w:eastAsia="ja-JP"/>
        </w:rPr>
        <w:t>dissemblable</w:t>
      </w:r>
      <w:proofErr w:type="gramEnd"/>
      <w:r w:rsidRPr="00A76760">
        <w:rPr>
          <w:lang w:eastAsia="ja-JP"/>
        </w:rPr>
        <w:t xml:space="preserve"> en tant que fini et dépendant, </w:t>
      </w:r>
    </w:p>
    <w:p w:rsidR="00B6189E" w:rsidRDefault="00B6189E" w:rsidP="00B6189E">
      <w:pPr>
        <w:ind w:left="708"/>
        <w:rPr>
          <w:lang w:eastAsia="ja-JP"/>
        </w:rPr>
      </w:pPr>
      <w:proofErr w:type="gramStart"/>
      <w:r w:rsidRPr="00A76760">
        <w:rPr>
          <w:lang w:eastAsia="ja-JP"/>
        </w:rPr>
        <w:t>semblable</w:t>
      </w:r>
      <w:proofErr w:type="gramEnd"/>
      <w:r w:rsidRPr="00A76760">
        <w:rPr>
          <w:lang w:eastAsia="ja-JP"/>
        </w:rPr>
        <w:t xml:space="preserve"> en tant que capable de communiquer avec tous les êtres qui le composent et avec Dieu.</w:t>
      </w:r>
      <w:r>
        <w:rPr>
          <w:lang w:eastAsia="ja-JP"/>
        </w:rPr>
        <w:t> »</w:t>
      </w:r>
      <w:r w:rsidRPr="00A76760">
        <w:rPr>
          <w:lang w:eastAsia="ja-JP"/>
        </w:rPr>
        <w:t xml:space="preserve"> </w:t>
      </w:r>
      <w:r>
        <w:rPr>
          <w:rStyle w:val="Appelnotedebasdep"/>
          <w:lang w:eastAsia="ja-JP"/>
        </w:rPr>
        <w:footnoteReference w:id="28"/>
      </w:r>
    </w:p>
    <w:p w:rsidR="00B6189E" w:rsidRDefault="00B6189E" w:rsidP="00B6189E">
      <w:pPr>
        <w:rPr>
          <w:lang w:eastAsia="ja-JP"/>
        </w:rPr>
      </w:pPr>
    </w:p>
    <w:p w:rsidR="00282802" w:rsidRDefault="00282802" w:rsidP="00282802">
      <w:pPr>
        <w:ind w:left="708"/>
        <w:rPr>
          <w:lang w:eastAsia="ja-JP"/>
        </w:rPr>
      </w:pPr>
      <w:r>
        <w:rPr>
          <w:lang w:eastAsia="ja-JP"/>
        </w:rPr>
        <w:t>« </w:t>
      </w:r>
      <w:r w:rsidRPr="00A76760">
        <w:rPr>
          <w:lang w:eastAsia="ja-JP"/>
        </w:rPr>
        <w:t xml:space="preserve">Autrement dit, </w:t>
      </w:r>
      <w:r w:rsidRPr="00EA4E98">
        <w:rPr>
          <w:rStyle w:val="Gras10Car"/>
        </w:rPr>
        <w:t>l’acte créateur</w:t>
      </w:r>
      <w:r w:rsidRPr="00A76760">
        <w:rPr>
          <w:lang w:eastAsia="ja-JP"/>
        </w:rPr>
        <w:t xml:space="preserve">, en tant qu’il vise à la fois du semblable à Dieu et du dissemblable, se divise en </w:t>
      </w:r>
    </w:p>
    <w:p w:rsidR="00282802" w:rsidRDefault="00282802" w:rsidP="00BF55BA">
      <w:pPr>
        <w:ind w:left="1416"/>
        <w:rPr>
          <w:lang w:eastAsia="ja-JP"/>
        </w:rPr>
      </w:pPr>
      <w:proofErr w:type="gramStart"/>
      <w:r w:rsidRPr="00A76760">
        <w:rPr>
          <w:lang w:eastAsia="ja-JP"/>
        </w:rPr>
        <w:t>volonté</w:t>
      </w:r>
      <w:proofErr w:type="gramEnd"/>
      <w:r w:rsidRPr="00A76760">
        <w:rPr>
          <w:lang w:eastAsia="ja-JP"/>
        </w:rPr>
        <w:t xml:space="preserve"> de créer un monde dissemblable, puisque créé, </w:t>
      </w:r>
    </w:p>
    <w:p w:rsidR="00282802" w:rsidRDefault="00282802" w:rsidP="00BF55BA">
      <w:pPr>
        <w:ind w:left="2124" w:hanging="708"/>
        <w:rPr>
          <w:lang w:eastAsia="ja-JP"/>
        </w:rPr>
      </w:pPr>
      <w:proofErr w:type="gramStart"/>
      <w:r w:rsidRPr="00A76760">
        <w:rPr>
          <w:lang w:eastAsia="ja-JP"/>
        </w:rPr>
        <w:t>et</w:t>
      </w:r>
      <w:proofErr w:type="gramEnd"/>
      <w:r w:rsidRPr="00A76760">
        <w:rPr>
          <w:lang w:eastAsia="ja-JP"/>
        </w:rPr>
        <w:t xml:space="preserve"> d’en extraire du semblable, </w:t>
      </w:r>
      <w:r w:rsidRPr="00EA4E98">
        <w:rPr>
          <w:rStyle w:val="Gras10Car"/>
        </w:rPr>
        <w:t>une espèce particulière d’êtres</w:t>
      </w:r>
      <w:r w:rsidRPr="00A76760">
        <w:rPr>
          <w:lang w:eastAsia="ja-JP"/>
        </w:rPr>
        <w:t xml:space="preserve"> qu’une intention spéciale de Dieu</w:t>
      </w:r>
    </w:p>
    <w:p w:rsidR="00282802" w:rsidRDefault="00282802" w:rsidP="00BF55BA">
      <w:pPr>
        <w:ind w:left="2124"/>
        <w:rPr>
          <w:lang w:eastAsia="ja-JP"/>
        </w:rPr>
      </w:pPr>
      <w:proofErr w:type="gramStart"/>
      <w:r w:rsidRPr="00A76760">
        <w:rPr>
          <w:lang w:eastAsia="ja-JP"/>
        </w:rPr>
        <w:t>appellerait</w:t>
      </w:r>
      <w:proofErr w:type="gramEnd"/>
      <w:r w:rsidRPr="00A76760">
        <w:rPr>
          <w:lang w:eastAsia="ja-JP"/>
        </w:rPr>
        <w:t xml:space="preserve"> à lui ressembler en participant à son être-autre </w:t>
      </w:r>
    </w:p>
    <w:p w:rsidR="00282802" w:rsidRDefault="00282802" w:rsidP="00BF55BA">
      <w:pPr>
        <w:ind w:left="2832" w:hanging="708"/>
        <w:rPr>
          <w:lang w:eastAsia="ja-JP"/>
        </w:rPr>
      </w:pPr>
      <w:proofErr w:type="gramStart"/>
      <w:r w:rsidRPr="00A76760">
        <w:rPr>
          <w:lang w:eastAsia="ja-JP"/>
        </w:rPr>
        <w:t>et</w:t>
      </w:r>
      <w:proofErr w:type="gramEnd"/>
      <w:r w:rsidRPr="00A76760">
        <w:rPr>
          <w:lang w:eastAsia="ja-JP"/>
        </w:rPr>
        <w:t xml:space="preserve"> destinerait par conséquent à échapper à la mort, qui est la destination naturelle de tout être créé</w:t>
      </w:r>
      <w:r>
        <w:rPr>
          <w:lang w:eastAsia="ja-JP"/>
        </w:rPr>
        <w:t>, et à vivre dans son éternité</w:t>
      </w:r>
      <w:r w:rsidR="00E02C52">
        <w:rPr>
          <w:lang w:eastAsia="ja-JP"/>
        </w:rPr>
        <w:t>.</w:t>
      </w:r>
      <w:r>
        <w:rPr>
          <w:lang w:eastAsia="ja-JP"/>
        </w:rPr>
        <w:t> »</w:t>
      </w:r>
      <w:r>
        <w:rPr>
          <w:rStyle w:val="Appelnotedebasdep"/>
          <w:lang w:eastAsia="ja-JP"/>
        </w:rPr>
        <w:footnoteReference w:id="29"/>
      </w:r>
    </w:p>
    <w:p w:rsidR="00282802" w:rsidRDefault="00282802" w:rsidP="00D45075">
      <w:pPr>
        <w:rPr>
          <w:lang w:eastAsia="ja-JP"/>
        </w:rPr>
      </w:pPr>
    </w:p>
    <w:p w:rsidR="00D45075" w:rsidRDefault="00D45075" w:rsidP="00D45075">
      <w:pPr>
        <w:pStyle w:val="Paratitre4"/>
        <w:rPr>
          <w:lang w:eastAsia="ja-JP"/>
        </w:rPr>
      </w:pPr>
      <w:r>
        <w:rPr>
          <w:lang w:eastAsia="ja-JP"/>
        </w:rPr>
        <w:t>L’Un, l’Autre, le Même</w:t>
      </w:r>
    </w:p>
    <w:p w:rsidR="00D45075" w:rsidRPr="00D45075" w:rsidRDefault="00D45075" w:rsidP="00D45075">
      <w:pPr>
        <w:rPr>
          <w:lang w:eastAsia="ja-JP"/>
        </w:rPr>
      </w:pPr>
    </w:p>
    <w:p w:rsidR="00B6189E" w:rsidRDefault="0042637E" w:rsidP="00637E6E">
      <w:r>
        <w:t>Jo</w:t>
      </w:r>
      <w:r w:rsidR="004C4898">
        <w:t>seph</w:t>
      </w:r>
      <w:r>
        <w:t xml:space="preserve"> Moingt explique pourquoi il schématise la trilogie des acteurs de n</w:t>
      </w:r>
      <w:r w:rsidR="00EC6F13">
        <w:t>otre salut par</w:t>
      </w:r>
      <w:r>
        <w:t xml:space="preserve"> les termes : « l’Un – l’A</w:t>
      </w:r>
      <w:r w:rsidR="00EC6F13">
        <w:t>u</w:t>
      </w:r>
      <w:r>
        <w:t>tre – le Même ».</w:t>
      </w:r>
    </w:p>
    <w:p w:rsidR="00B6189E" w:rsidRDefault="00B6189E" w:rsidP="00637E6E"/>
    <w:p w:rsidR="0042637E" w:rsidRDefault="0042637E" w:rsidP="0042637E">
      <w:pPr>
        <w:ind w:left="708"/>
        <w:rPr>
          <w:rStyle w:val="Gras10Car"/>
        </w:rPr>
      </w:pPr>
      <w:r>
        <w:rPr>
          <w:rStyle w:val="Gras10Car"/>
        </w:rPr>
        <w:t>« </w:t>
      </w:r>
      <w:proofErr w:type="gramStart"/>
      <w:r w:rsidRPr="001A4AD0">
        <w:rPr>
          <w:rStyle w:val="Gras10Car"/>
        </w:rPr>
        <w:t>d’abord</w:t>
      </w:r>
      <w:proofErr w:type="gramEnd"/>
      <w:r w:rsidRPr="00A76760">
        <w:t xml:space="preserve"> pourquoi je ne suis pas remonté aux noms Père-Fils-Esprit : </w:t>
      </w:r>
    </w:p>
    <w:p w:rsidR="0042637E" w:rsidRDefault="0042637E" w:rsidP="0042637E">
      <w:pPr>
        <w:ind w:left="1416"/>
      </w:pPr>
      <w:proofErr w:type="gramStart"/>
      <w:r w:rsidRPr="00433E8C">
        <w:rPr>
          <w:rStyle w:val="Gras10Car"/>
        </w:rPr>
        <w:t>parce</w:t>
      </w:r>
      <w:proofErr w:type="gramEnd"/>
      <w:r w:rsidRPr="00433E8C">
        <w:rPr>
          <w:rStyle w:val="Gras10Car"/>
        </w:rPr>
        <w:t xml:space="preserve"> qu’ils ne viennent pas directement de l’économie du salut,</w:t>
      </w:r>
      <w:r w:rsidRPr="00A76760">
        <w:t xml:space="preserve"> mais de l’idée la plus ancienne de Dieu transmise à travers une autre idée du “père”, </w:t>
      </w:r>
    </w:p>
    <w:p w:rsidR="0042637E" w:rsidRDefault="0042637E" w:rsidP="0042637E">
      <w:pPr>
        <w:ind w:left="708"/>
      </w:pPr>
    </w:p>
    <w:p w:rsidR="0042637E" w:rsidRDefault="0042637E" w:rsidP="0042637E">
      <w:pPr>
        <w:ind w:left="708"/>
      </w:pPr>
      <w:proofErr w:type="gramStart"/>
      <w:r w:rsidRPr="00A76760">
        <w:t>et</w:t>
      </w:r>
      <w:proofErr w:type="gramEnd"/>
      <w:r w:rsidRPr="00A76760">
        <w:t xml:space="preserve"> </w:t>
      </w:r>
      <w:r w:rsidRPr="004000B2">
        <w:rPr>
          <w:rStyle w:val="grasitaliquesoulCar"/>
          <w:i w:val="0"/>
        </w:rPr>
        <w:t>en second lieu</w:t>
      </w:r>
      <w:r w:rsidRPr="00A76760">
        <w:t xml:space="preserve">, </w:t>
      </w:r>
      <w:r>
        <w:t>…</w:t>
      </w:r>
      <w:r w:rsidRPr="00A76760">
        <w:t xml:space="preserve"> pourquoi je suis parti de la trilogie </w:t>
      </w:r>
      <w:r w:rsidR="00E02C52" w:rsidRPr="00A76760">
        <w:t>l’</w:t>
      </w:r>
      <w:r w:rsidR="0098555D">
        <w:t>U</w:t>
      </w:r>
      <w:r w:rsidR="00E02C52">
        <w:t>n</w:t>
      </w:r>
      <w:r w:rsidR="0098555D">
        <w:t xml:space="preserve"> </w:t>
      </w:r>
      <w:r w:rsidRPr="00A76760">
        <w:t>-</w:t>
      </w:r>
      <w:r w:rsidR="0098555D">
        <w:t xml:space="preserve"> </w:t>
      </w:r>
      <w:r w:rsidRPr="00A76760">
        <w:t>l’Autre</w:t>
      </w:r>
      <w:r w:rsidR="0098555D">
        <w:t xml:space="preserve"> </w:t>
      </w:r>
      <w:r w:rsidRPr="00A76760">
        <w:t>-</w:t>
      </w:r>
      <w:r w:rsidR="0098555D">
        <w:t xml:space="preserve"> </w:t>
      </w:r>
      <w:r w:rsidRPr="00A76760">
        <w:t>le Même :</w:t>
      </w:r>
    </w:p>
    <w:p w:rsidR="0042637E" w:rsidRDefault="0042637E" w:rsidP="0042637E">
      <w:pPr>
        <w:ind w:left="1416"/>
      </w:pPr>
      <w:proofErr w:type="gramStart"/>
      <w:r w:rsidRPr="00A76760">
        <w:t>parce</w:t>
      </w:r>
      <w:proofErr w:type="gramEnd"/>
      <w:r w:rsidRPr="00A76760">
        <w:t xml:space="preserve"> qu’</w:t>
      </w:r>
      <w:r w:rsidRPr="00433E8C">
        <w:rPr>
          <w:rStyle w:val="Gras10Car"/>
        </w:rPr>
        <w:t>elle m’était imposée par l’idée d’un salut qui est communication</w:t>
      </w:r>
      <w:r w:rsidRPr="00A76760">
        <w:t xml:space="preserve"> de Dieu avec l’homme sous mode de former une communauté avec lui.</w:t>
      </w:r>
      <w:r>
        <w:t> »</w:t>
      </w:r>
      <w:r>
        <w:rPr>
          <w:rStyle w:val="Appelnotedebasdep"/>
        </w:rPr>
        <w:footnoteReference w:id="30"/>
      </w:r>
    </w:p>
    <w:p w:rsidR="0042637E" w:rsidRDefault="0042637E" w:rsidP="0042637E">
      <w:pPr>
        <w:ind w:left="708"/>
      </w:pPr>
    </w:p>
    <w:p w:rsidR="00D45075" w:rsidRDefault="00D45075" w:rsidP="00D45075">
      <w:r>
        <w:t xml:space="preserve">A ces considérations s’ajoutent deux difficultés : </w:t>
      </w:r>
    </w:p>
    <w:p w:rsidR="00D45075" w:rsidRDefault="00315964" w:rsidP="00315964">
      <w:pPr>
        <w:ind w:left="708" w:hanging="708"/>
      </w:pPr>
      <w:r>
        <w:t xml:space="preserve">- </w:t>
      </w:r>
      <w:r w:rsidR="00D45075">
        <w:t>La contradiction signalée plus haut entre l’affirmation dogmatique de l’égalité entre les trois noms de la trinité et la subordination du fils manife</w:t>
      </w:r>
      <w:r>
        <w:t>s</w:t>
      </w:r>
      <w:r w:rsidR="00D45075">
        <w:t>tée dans l’histoire du salut telle qu’elle présentée dans la théologie classique.</w:t>
      </w:r>
    </w:p>
    <w:p w:rsidR="00315964" w:rsidRDefault="00315964" w:rsidP="00315964">
      <w:pPr>
        <w:rPr>
          <w:lang w:eastAsia="ja-JP"/>
        </w:rPr>
      </w:pPr>
      <w:r>
        <w:t xml:space="preserve">- le refus des philosophes de reconnaitre </w:t>
      </w:r>
      <w:r>
        <w:rPr>
          <w:lang w:eastAsia="ja-JP"/>
        </w:rPr>
        <w:t xml:space="preserve">la nature humaine dans celle que le dogme attribue au christ </w:t>
      </w:r>
    </w:p>
    <w:p w:rsidR="00315964" w:rsidRDefault="00315964" w:rsidP="00315964">
      <w:pPr>
        <w:rPr>
          <w:lang w:eastAsia="ja-JP"/>
        </w:rPr>
      </w:pPr>
    </w:p>
    <w:p w:rsidR="00315964" w:rsidRDefault="00315964" w:rsidP="00315964">
      <w:pPr>
        <w:rPr>
          <w:lang w:eastAsia="ja-JP"/>
        </w:rPr>
      </w:pPr>
      <w:r>
        <w:rPr>
          <w:lang w:eastAsia="ja-JP"/>
        </w:rPr>
        <w:t>Et Joseph Moingt conclut :</w:t>
      </w:r>
    </w:p>
    <w:p w:rsidR="00315964" w:rsidRDefault="00315964" w:rsidP="00315964"/>
    <w:p w:rsidR="00315964" w:rsidRDefault="00315964" w:rsidP="00315964">
      <w:pPr>
        <w:ind w:left="708"/>
        <w:rPr>
          <w:lang w:eastAsia="ja-JP"/>
        </w:rPr>
      </w:pPr>
      <w:r>
        <w:rPr>
          <w:lang w:eastAsia="ja-JP"/>
        </w:rPr>
        <w:t>« </w:t>
      </w:r>
      <w:r w:rsidRPr="00A76760">
        <w:rPr>
          <w:lang w:eastAsia="ja-JP"/>
        </w:rPr>
        <w:t xml:space="preserve">Tels sont les motifs pour lesquels je suis passé de la Trinité économique du salut à la Trinité immanente sous le couvert de la trilogie l’Un et l’Autre dans le même, à savoir Dieu et Jésus se communiquant à nous </w:t>
      </w:r>
      <w:r w:rsidRPr="00EF46B7">
        <w:rPr>
          <w:rStyle w:val="Gras10Car"/>
        </w:rPr>
        <w:t>par leur Esprit commun</w:t>
      </w:r>
      <w:r w:rsidRPr="00A76760">
        <w:rPr>
          <w:lang w:eastAsia="ja-JP"/>
        </w:rPr>
        <w:t xml:space="preserve">, Dieu présent en Jésus et se donnant en lui par l’effusion de l’Esprit de Dieu communiqué à Jésus de son vivant terrestre </w:t>
      </w:r>
      <w:r w:rsidRPr="00EF46B7">
        <w:rPr>
          <w:rStyle w:val="Gras10Car"/>
        </w:rPr>
        <w:t>et devenu le sien propre en vertu de sa résurrection</w:t>
      </w:r>
      <w:r w:rsidRPr="00A76760">
        <w:rPr>
          <w:lang w:eastAsia="ja-JP"/>
        </w:rPr>
        <w:t xml:space="preserve">. </w:t>
      </w:r>
    </w:p>
    <w:p w:rsidR="00315964" w:rsidRDefault="00315964" w:rsidP="00315964">
      <w:pPr>
        <w:ind w:left="708"/>
        <w:rPr>
          <w:lang w:eastAsia="ja-JP"/>
        </w:rPr>
      </w:pPr>
    </w:p>
    <w:p w:rsidR="00315964" w:rsidRDefault="00315964" w:rsidP="00315964">
      <w:pPr>
        <w:ind w:left="708"/>
        <w:rPr>
          <w:lang w:eastAsia="ja-JP"/>
        </w:rPr>
      </w:pPr>
      <w:r w:rsidRPr="00A76760">
        <w:rPr>
          <w:lang w:eastAsia="ja-JP"/>
        </w:rPr>
        <w:t xml:space="preserve">Voilà ce qui me semble </w:t>
      </w:r>
      <w:r w:rsidRPr="00D11AE3">
        <w:rPr>
          <w:rStyle w:val="Gras10Car"/>
        </w:rPr>
        <w:t>révélé par l’économie du salut</w:t>
      </w:r>
      <w:r w:rsidRPr="00A76760">
        <w:rPr>
          <w:lang w:eastAsia="ja-JP"/>
        </w:rPr>
        <w:t>. C’est sur cette base que la Trinité éternelle peut être conçue comme l’immanence de l’Un, de la divinité, dans l’Autre, dans son altérité, parce que Dieu n’est pas solitude jalouse de sa singularité, mais Esprit, ou communication de son identité à l’intérieur de soi, en Écho à la pensée de soi</w:t>
      </w:r>
      <w:r>
        <w:rPr>
          <w:lang w:eastAsia="ja-JP"/>
        </w:rPr>
        <w:t>. »</w:t>
      </w:r>
      <w:r>
        <w:rPr>
          <w:rStyle w:val="Appelnotedebasdep"/>
          <w:lang w:eastAsia="ja-JP"/>
        </w:rPr>
        <w:footnoteReference w:id="31"/>
      </w:r>
    </w:p>
    <w:p w:rsidR="00315964" w:rsidRDefault="00315964" w:rsidP="00315964">
      <w:pPr>
        <w:rPr>
          <w:lang w:eastAsia="ja-JP"/>
        </w:rPr>
      </w:pPr>
    </w:p>
    <w:p w:rsidR="00D0548F" w:rsidRDefault="00D0548F" w:rsidP="00315964">
      <w:pPr>
        <w:rPr>
          <w:lang w:eastAsia="ja-JP"/>
        </w:rPr>
      </w:pPr>
    </w:p>
    <w:p w:rsidR="002C3528" w:rsidRDefault="005A1C8D" w:rsidP="004E40F3">
      <w:pPr>
        <w:pStyle w:val="Titre3"/>
      </w:pPr>
      <w:r>
        <w:t>L’axiome de Rahner</w:t>
      </w:r>
    </w:p>
    <w:p w:rsidR="005A1C8D" w:rsidRDefault="005A1C8D" w:rsidP="005A1C8D"/>
    <w:p w:rsidR="005A1C8D" w:rsidRDefault="00A65A68" w:rsidP="005A1C8D">
      <w:r>
        <w:t>Cet axiome peut effaroucher. Aussi ne l’ai-je pas évoqué d’emblée. Il tient pourtant</w:t>
      </w:r>
      <w:r w:rsidR="005A1C8D">
        <w:t xml:space="preserve"> une place essentielle dans la théologie trinitaire depuis le milieu du </w:t>
      </w:r>
      <w:r w:rsidR="00E02C52">
        <w:t>XXe</w:t>
      </w:r>
      <w:r w:rsidR="005A1C8D">
        <w:t xml:space="preserve"> siècle, ainsi que dans le liv</w:t>
      </w:r>
      <w:r w:rsidR="00BE17E2">
        <w:t>re de Joseph Moingt. Pourta</w:t>
      </w:r>
      <w:r w:rsidR="005A1C8D">
        <w:t>nt, tout ce qui vient d’être dit en est une application</w:t>
      </w:r>
      <w:r w:rsidR="00E02C52">
        <w:t>.</w:t>
      </w:r>
      <w:r>
        <w:t xml:space="preserve"> </w:t>
      </w:r>
      <w:r w:rsidR="00BE17E2">
        <w:t>Sa formulation, même si elle parait un peu abstraite, est finalement</w:t>
      </w:r>
      <w:r>
        <w:t xml:space="preserve"> un acte de foi</w:t>
      </w:r>
      <w:r w:rsidR="00BE17E2">
        <w:t xml:space="preserve"> très simple :</w:t>
      </w:r>
    </w:p>
    <w:p w:rsidR="00BE17E2" w:rsidRDefault="00BE17E2" w:rsidP="005A1C8D"/>
    <w:p w:rsidR="00BE17E2" w:rsidRDefault="00BE17E2" w:rsidP="00A65A68">
      <w:pPr>
        <w:pStyle w:val="grasitaliquesoul"/>
        <w:ind w:left="1416" w:hanging="708"/>
      </w:pPr>
      <w:r>
        <w:t>« </w:t>
      </w:r>
      <w:r w:rsidRPr="00A76760">
        <w:t>“</w:t>
      </w:r>
      <w:r w:rsidRPr="00A65A68">
        <w:t xml:space="preserve">La Trinité de l’économie du salut, c’est la Trinité immanente, </w:t>
      </w:r>
      <w:r w:rsidR="007F5E97" w:rsidRPr="00A65A68">
        <w:br/>
      </w:r>
      <w:r w:rsidRPr="00A65A68">
        <w:t>et inversement”</w:t>
      </w:r>
      <w:r>
        <w:t> »</w:t>
      </w:r>
    </w:p>
    <w:p w:rsidR="00BE17E2" w:rsidRDefault="00BE17E2" w:rsidP="00BE17E2">
      <w:pPr>
        <w:ind w:left="708"/>
        <w:rPr>
          <w:lang w:eastAsia="ja-JP"/>
        </w:rPr>
      </w:pPr>
    </w:p>
    <w:p w:rsidR="00BE17E2" w:rsidRDefault="00BE17E2" w:rsidP="00BE17E2">
      <w:pPr>
        <w:ind w:left="708"/>
        <w:rPr>
          <w:lang w:eastAsia="ja-JP"/>
        </w:rPr>
      </w:pPr>
      <w:r>
        <w:rPr>
          <w:lang w:eastAsia="ja-JP"/>
        </w:rPr>
        <w:t>« </w:t>
      </w:r>
      <w:proofErr w:type="gramStart"/>
      <w:r w:rsidRPr="00A76760">
        <w:rPr>
          <w:lang w:eastAsia="ja-JP"/>
        </w:rPr>
        <w:t>axiome</w:t>
      </w:r>
      <w:proofErr w:type="gramEnd"/>
      <w:r w:rsidRPr="00A76760">
        <w:rPr>
          <w:lang w:eastAsia="ja-JP"/>
        </w:rPr>
        <w:t xml:space="preserve"> accepté par un grand nombre de théologiens dans l’ordre de l’énoncé, </w:t>
      </w:r>
    </w:p>
    <w:p w:rsidR="00BE17E2" w:rsidRDefault="00BE17E2" w:rsidP="00BE17E2">
      <w:pPr>
        <w:ind w:left="708"/>
        <w:rPr>
          <w:lang w:eastAsia="ja-JP"/>
        </w:rPr>
      </w:pPr>
      <w:proofErr w:type="gramStart"/>
      <w:r w:rsidRPr="00A76760">
        <w:rPr>
          <w:lang w:eastAsia="ja-JP"/>
        </w:rPr>
        <w:t>et</w:t>
      </w:r>
      <w:proofErr w:type="gramEnd"/>
      <w:r w:rsidRPr="00A76760">
        <w:rPr>
          <w:lang w:eastAsia="ja-JP"/>
        </w:rPr>
        <w:t xml:space="preserve"> contesté par d’autres dans l’ordre </w:t>
      </w:r>
      <w:r w:rsidRPr="00A76760">
        <w:rPr>
          <w:i/>
          <w:lang w:eastAsia="ja-JP"/>
        </w:rPr>
        <w:t>inverse</w:t>
      </w:r>
      <w:r w:rsidRPr="00A76760">
        <w:rPr>
          <w:lang w:eastAsia="ja-JP"/>
        </w:rPr>
        <w:t>.</w:t>
      </w:r>
      <w:r>
        <w:rPr>
          <w:lang w:eastAsia="ja-JP"/>
        </w:rPr>
        <w:t> »</w:t>
      </w:r>
      <w:r>
        <w:rPr>
          <w:rStyle w:val="Appelnotedebasdep"/>
          <w:lang w:eastAsia="ja-JP"/>
        </w:rPr>
        <w:footnoteReference w:id="32"/>
      </w:r>
      <w:r w:rsidRPr="00A76760">
        <w:rPr>
          <w:lang w:eastAsia="ja-JP"/>
        </w:rPr>
        <w:t xml:space="preserve"> </w:t>
      </w:r>
    </w:p>
    <w:p w:rsidR="00BE17E2" w:rsidRDefault="00BE17E2" w:rsidP="005A1C8D"/>
    <w:p w:rsidR="00A65A68" w:rsidRDefault="00A65A68" w:rsidP="00C30EA5">
      <w:pPr>
        <w:pStyle w:val="Paratitre4"/>
      </w:pPr>
      <w:r>
        <w:t>Dans l’ordre de l’énoncé :</w:t>
      </w:r>
    </w:p>
    <w:p w:rsidR="00A65A68" w:rsidRPr="00A65A68" w:rsidRDefault="00A65A68" w:rsidP="00A65A68"/>
    <w:p w:rsidR="00274FDA" w:rsidRDefault="00274FDA" w:rsidP="005A1C8D">
      <w:r>
        <w:t xml:space="preserve">Nous retrouvons ici l’idée soulignée plus haut : Dieu se révèle lui-même, </w:t>
      </w:r>
      <w:r w:rsidR="00A65A68">
        <w:t xml:space="preserve">et </w:t>
      </w:r>
      <w:r>
        <w:t xml:space="preserve">n’a rien d’autre à révéler. C’est l’opposé du </w:t>
      </w:r>
      <w:r w:rsidR="00A65A68">
        <w:t>« </w:t>
      </w:r>
      <w:r>
        <w:t>catalogue</w:t>
      </w:r>
      <w:r w:rsidR="00A65A68">
        <w:t> »</w:t>
      </w:r>
      <w:r>
        <w:t xml:space="preserve"> des </w:t>
      </w:r>
      <w:r w:rsidR="00A65A68">
        <w:t>vérités à croire</w:t>
      </w:r>
      <w:r>
        <w:t>.</w:t>
      </w:r>
    </w:p>
    <w:p w:rsidR="00274FDA" w:rsidRDefault="00274FDA" w:rsidP="005A1C8D"/>
    <w:p w:rsidR="00A65A68" w:rsidRDefault="00A65A68" w:rsidP="00A65A68">
      <w:pPr>
        <w:rPr>
          <w:i/>
          <w:lang w:eastAsia="ja-JP"/>
        </w:rPr>
      </w:pPr>
      <w:r>
        <w:t xml:space="preserve">Comme nous l’avons vu, Vatican II a retenu cette idée fondamentale : </w:t>
      </w:r>
      <w:r w:rsidRPr="008A3412">
        <w:rPr>
          <w:i/>
        </w:rPr>
        <w:t>« </w:t>
      </w:r>
      <w:r w:rsidRPr="008A3412">
        <w:rPr>
          <w:i/>
          <w:lang w:eastAsia="ja-JP"/>
        </w:rPr>
        <w:t xml:space="preserve">“Il a plu à Dieu de se </w:t>
      </w:r>
      <w:r w:rsidRPr="0019153C">
        <w:rPr>
          <w:rStyle w:val="grasitaliquesoulCar"/>
        </w:rPr>
        <w:t>révéler lui-même</w:t>
      </w:r>
      <w:r w:rsidRPr="008A3412">
        <w:rPr>
          <w:i/>
          <w:lang w:eastAsia="ja-JP"/>
        </w:rPr>
        <w:t xml:space="preserve"> et de faire connaître le mystère de sa volonté : par le Christ les hommes ont dans le Saint Esprit accès auprès du Père” (Dei Verbum, 2)</w:t>
      </w:r>
    </w:p>
    <w:p w:rsidR="00A65A68" w:rsidRDefault="00A65A68" w:rsidP="00A65A68">
      <w:pPr>
        <w:rPr>
          <w:i/>
          <w:lang w:eastAsia="ja-JP"/>
        </w:rPr>
      </w:pPr>
    </w:p>
    <w:p w:rsidR="00A65A68" w:rsidRDefault="00A65A68" w:rsidP="00A65A68">
      <w:pPr>
        <w:ind w:left="708"/>
        <w:rPr>
          <w:lang w:eastAsia="ja-JP"/>
        </w:rPr>
      </w:pPr>
      <w:r w:rsidRPr="00B532B9">
        <w:rPr>
          <w:i/>
        </w:rPr>
        <w:t xml:space="preserve">Joseph Moingt précise </w:t>
      </w:r>
      <w:r>
        <w:rPr>
          <w:i/>
        </w:rPr>
        <w:t xml:space="preserve">à propos de cet axiome, </w:t>
      </w:r>
      <w:r w:rsidRPr="00B532B9">
        <w:rPr>
          <w:i/>
        </w:rPr>
        <w:t xml:space="preserve">que </w:t>
      </w:r>
      <w:r>
        <w:t>« </w:t>
      </w:r>
      <w:r w:rsidRPr="00A76760">
        <w:rPr>
          <w:lang w:eastAsia="ja-JP"/>
        </w:rPr>
        <w:t xml:space="preserve">Son intérêt incontestable </w:t>
      </w:r>
      <w:bookmarkStart w:id="0" w:name="_GoBack"/>
      <w:bookmarkEnd w:id="0"/>
      <w:r w:rsidRPr="00A76760">
        <w:rPr>
          <w:lang w:eastAsia="ja-JP"/>
        </w:rPr>
        <w:t>est de montrer que la Trinité “immanente”</w:t>
      </w:r>
      <w:r>
        <w:rPr>
          <w:lang w:eastAsia="ja-JP"/>
        </w:rPr>
        <w:t xml:space="preserve"> … </w:t>
      </w:r>
      <w:r w:rsidRPr="00A76760">
        <w:rPr>
          <w:lang w:eastAsia="ja-JP"/>
        </w:rPr>
        <w:t xml:space="preserve"> telle qu’elle est  éternellement en soi du fait </w:t>
      </w:r>
      <w:r w:rsidRPr="00A76760">
        <w:rPr>
          <w:lang w:eastAsia="ja-JP"/>
        </w:rPr>
        <w:lastRenderedPageBreak/>
        <w:t xml:space="preserve">des relations d’origine </w:t>
      </w:r>
      <w:r w:rsidRPr="00BB16F7">
        <w:rPr>
          <w:rStyle w:val="Gras10Car"/>
        </w:rPr>
        <w:t>constitutives de la distinction des Personnes</w:t>
      </w:r>
      <w:r w:rsidRPr="00A76760">
        <w:rPr>
          <w:lang w:eastAsia="ja-JP"/>
        </w:rPr>
        <w:t xml:space="preserve"> dans </w:t>
      </w:r>
      <w:r w:rsidRPr="00BB16F7">
        <w:rPr>
          <w:rStyle w:val="Gras10Car"/>
        </w:rPr>
        <w:t>l’indivision de leur nature commune</w:t>
      </w:r>
      <w:r w:rsidRPr="00A76760">
        <w:rPr>
          <w:lang w:eastAsia="ja-JP"/>
        </w:rPr>
        <w:t xml:space="preserve"> – </w:t>
      </w:r>
      <w:r w:rsidRPr="00BB16F7">
        <w:rPr>
          <w:rStyle w:val="Gras10Car"/>
        </w:rPr>
        <w:t>n’est connaissable que par “l’économie”</w:t>
      </w:r>
      <w:r w:rsidRPr="00A76760">
        <w:rPr>
          <w:lang w:eastAsia="ja-JP"/>
        </w:rPr>
        <w:t xml:space="preserve">, ou l’ensemble des dispositions prises par Dieu dans le monde et le temps pour sauver les hommes, </w:t>
      </w:r>
      <w:r>
        <w:rPr>
          <w:lang w:eastAsia="ja-JP"/>
        </w:rPr>
        <w:t xml:space="preserve"> … »</w:t>
      </w:r>
      <w:r>
        <w:rPr>
          <w:rStyle w:val="Appelnotedebasdep"/>
          <w:lang w:eastAsia="ja-JP"/>
        </w:rPr>
        <w:footnoteReference w:id="33"/>
      </w:r>
    </w:p>
    <w:p w:rsidR="00A65A68" w:rsidRDefault="00A65A68" w:rsidP="00A65A68"/>
    <w:p w:rsidR="00717765" w:rsidRDefault="00604D94" w:rsidP="00717765">
      <w:r>
        <w:t>Dans l’ordre de l’</w:t>
      </w:r>
      <w:r w:rsidR="0098555D">
        <w:t>énoncé</w:t>
      </w:r>
      <w:r>
        <w:t xml:space="preserve">, </w:t>
      </w:r>
      <w:r w:rsidR="00717765">
        <w:t>l’axiome est très largement accepté aujourd’hui.</w:t>
      </w:r>
    </w:p>
    <w:p w:rsidR="00717765" w:rsidRDefault="00717765" w:rsidP="00717765">
      <w:pPr>
        <w:rPr>
          <w:lang w:eastAsia="ja-JP"/>
        </w:rPr>
      </w:pPr>
      <w:r>
        <w:t>Dire que « </w:t>
      </w:r>
      <w:r w:rsidRPr="00A76760">
        <w:rPr>
          <w:lang w:eastAsia="ja-JP"/>
        </w:rPr>
        <w:t>La Trinité de l’économie du salut, c’est la Trinité immanente</w:t>
      </w:r>
      <w:r>
        <w:rPr>
          <w:lang w:eastAsia="ja-JP"/>
        </w:rPr>
        <w:t> », c’est dire que, dans sa révélation :</w:t>
      </w:r>
    </w:p>
    <w:p w:rsidR="00717765" w:rsidRDefault="00717765" w:rsidP="00717765">
      <w:pPr>
        <w:rPr>
          <w:lang w:eastAsia="ja-JP"/>
        </w:rPr>
      </w:pPr>
      <w:r>
        <w:rPr>
          <w:lang w:eastAsia="ja-JP"/>
        </w:rPr>
        <w:t>- Dieu ne ment pas</w:t>
      </w:r>
    </w:p>
    <w:p w:rsidR="00717765" w:rsidRDefault="00717765" w:rsidP="00717765">
      <w:r>
        <w:rPr>
          <w:lang w:eastAsia="ja-JP"/>
        </w:rPr>
        <w:t>- qu’il ne nous révèle rien de ce que l’homme peut découvrir par lui-même</w:t>
      </w:r>
    </w:p>
    <w:p w:rsidR="00717765" w:rsidRDefault="00717765" w:rsidP="00717765">
      <w:r>
        <w:t>- qu’il n’a rien d'autre à nous révéler que lui-même et son amour pour tous les hommes.</w:t>
      </w:r>
    </w:p>
    <w:p w:rsidR="00717765" w:rsidRDefault="00717765" w:rsidP="00717765"/>
    <w:p w:rsidR="00C30EA5" w:rsidRDefault="00604D94" w:rsidP="00285E33">
      <w:pPr>
        <w:pStyle w:val="Paratitre4"/>
      </w:pPr>
      <w:r>
        <w:t>D</w:t>
      </w:r>
      <w:r w:rsidR="00717765">
        <w:t>ans l’ordre inverse :</w:t>
      </w:r>
      <w:r w:rsidR="00C30EA5">
        <w:t xml:space="preserve"> La trinité immanente sous la dépendance de sa relation au monde ?</w:t>
      </w:r>
    </w:p>
    <w:p w:rsidR="00717765" w:rsidRPr="00717765" w:rsidRDefault="00717765" w:rsidP="00717765"/>
    <w:p w:rsidR="00274FDA" w:rsidRDefault="00274FDA" w:rsidP="005A1C8D">
      <w:r>
        <w:t xml:space="preserve">La « réciproque » de </w:t>
      </w:r>
      <w:r w:rsidR="00717765">
        <w:t>l’axiome, le « et inversement »</w:t>
      </w:r>
      <w:r w:rsidR="008919B4">
        <w:t xml:space="preserve"> soulève</w:t>
      </w:r>
      <w:r w:rsidR="00717765">
        <w:t>,</w:t>
      </w:r>
      <w:r w:rsidR="008919B4">
        <w:t xml:space="preserve"> </w:t>
      </w:r>
      <w:r w:rsidR="00717765">
        <w:t>par contre,</w:t>
      </w:r>
      <w:r>
        <w:t xml:space="preserve"> des difficulté</w:t>
      </w:r>
      <w:r w:rsidR="008919B4">
        <w:t>s</w:t>
      </w:r>
      <w:r>
        <w:t xml:space="preserve"> qui ont donné</w:t>
      </w:r>
      <w:r w:rsidR="00B532B9">
        <w:t xml:space="preserve"> </w:t>
      </w:r>
      <w:r>
        <w:t>lieu à bien des débats métaphysiques sur lesquels je ne m’attarde pas. Retenons qu’il faut être très modeste lorsque l’on tente de remonter, à partir de notre histoire du salut à l’intimité de la vie en Dieu.</w:t>
      </w:r>
      <w:r w:rsidR="00E02C52">
        <w:t xml:space="preserve"> Suivons plutô</w:t>
      </w:r>
      <w:r w:rsidR="00E933CF">
        <w:t>t l’évangile de Jean :</w:t>
      </w:r>
    </w:p>
    <w:p w:rsidR="00E933CF" w:rsidRDefault="00E933CF" w:rsidP="005A1C8D"/>
    <w:p w:rsidR="0017584B" w:rsidRDefault="0017584B" w:rsidP="0017584B">
      <w:pPr>
        <w:ind w:left="708"/>
        <w:rPr>
          <w:lang w:eastAsia="ja-JP"/>
        </w:rPr>
      </w:pPr>
      <w:r w:rsidRPr="008919B4">
        <w:t xml:space="preserve">« L’évangile de Jean nous apprend à relire les autres évangiles </w:t>
      </w:r>
      <w:r w:rsidRPr="00A76760">
        <w:rPr>
          <w:lang w:eastAsia="ja-JP"/>
        </w:rPr>
        <w:t xml:space="preserve">de manière à reconnaître </w:t>
      </w:r>
    </w:p>
    <w:p w:rsidR="0017584B" w:rsidRDefault="0017584B" w:rsidP="0017584B">
      <w:pPr>
        <w:ind w:left="1417"/>
        <w:rPr>
          <w:lang w:eastAsia="ja-JP"/>
        </w:rPr>
      </w:pPr>
      <w:proofErr w:type="gramStart"/>
      <w:r w:rsidRPr="00A76760">
        <w:rPr>
          <w:lang w:eastAsia="ja-JP"/>
        </w:rPr>
        <w:t>le</w:t>
      </w:r>
      <w:proofErr w:type="gramEnd"/>
      <w:r w:rsidRPr="00A76760">
        <w:rPr>
          <w:lang w:eastAsia="ja-JP"/>
        </w:rPr>
        <w:t xml:space="preserve"> Ressuscité dans le prédicateur galiléen, </w:t>
      </w:r>
    </w:p>
    <w:p w:rsidR="0017584B" w:rsidRDefault="0017584B" w:rsidP="0017584B">
      <w:pPr>
        <w:ind w:left="2126" w:hanging="709"/>
        <w:rPr>
          <w:lang w:eastAsia="ja-JP"/>
        </w:rPr>
      </w:pPr>
      <w:proofErr w:type="gramStart"/>
      <w:r w:rsidRPr="00A76760">
        <w:rPr>
          <w:lang w:eastAsia="ja-JP"/>
        </w:rPr>
        <w:t>et</w:t>
      </w:r>
      <w:proofErr w:type="gramEnd"/>
      <w:r w:rsidRPr="00A76760">
        <w:rPr>
          <w:lang w:eastAsia="ja-JP"/>
        </w:rPr>
        <w:t xml:space="preserve"> en lui Dieu qui se révèle être son Père d’une façon et le nôtre d’une autre façon, </w:t>
      </w:r>
      <w:r w:rsidRPr="008919B4">
        <w:rPr>
          <w:rStyle w:val="grasitaliquesoulCar"/>
          <w:i w:val="0"/>
        </w:rPr>
        <w:t>sans dévoiler son intimité</w:t>
      </w:r>
      <w:r w:rsidRPr="00A76760">
        <w:rPr>
          <w:lang w:eastAsia="ja-JP"/>
        </w:rPr>
        <w:t xml:space="preserve"> que nous ne pourrons découvrir que lorsque nous serons à notre tour dans le Père</w:t>
      </w:r>
      <w:r>
        <w:rPr>
          <w:lang w:eastAsia="ja-JP"/>
        </w:rPr>
        <w:t>. »</w:t>
      </w:r>
      <w:r>
        <w:rPr>
          <w:rStyle w:val="Appelnotedebasdep"/>
          <w:lang w:eastAsia="ja-JP"/>
        </w:rPr>
        <w:footnoteReference w:id="34"/>
      </w:r>
    </w:p>
    <w:p w:rsidR="0017584B" w:rsidRDefault="0017584B" w:rsidP="0017584B">
      <w:pPr>
        <w:rPr>
          <w:lang w:eastAsia="ja-JP"/>
        </w:rPr>
      </w:pPr>
    </w:p>
    <w:p w:rsidR="008919B4" w:rsidRDefault="008919B4" w:rsidP="008919B4">
      <w:pPr>
        <w:rPr>
          <w:rStyle w:val="grasitaliquesoulCar"/>
          <w:i w:val="0"/>
        </w:rPr>
      </w:pPr>
      <w:r>
        <w:t xml:space="preserve">En « remontant » l’axiome de Rahner </w:t>
      </w:r>
      <w:r w:rsidR="00E02C52">
        <w:t>Joseph</w:t>
      </w:r>
      <w:r>
        <w:t xml:space="preserve"> Moingt aborde une question essentielle </w:t>
      </w:r>
      <w:r w:rsidR="00717765">
        <w:t xml:space="preserve">– à ma connaissance non évoquée par Rahner - </w:t>
      </w:r>
      <w:r>
        <w:t xml:space="preserve">qui bouleverse l’idée de Dieu que se font les sages et les philosophes : </w:t>
      </w:r>
      <w:r w:rsidRPr="008919B4">
        <w:rPr>
          <w:rStyle w:val="grasitaliquesoulCar"/>
          <w:i w:val="0"/>
        </w:rPr>
        <w:t>la « </w:t>
      </w:r>
      <w:r w:rsidR="00E02C52" w:rsidRPr="008919B4">
        <w:rPr>
          <w:rStyle w:val="grasitaliquesoulCar"/>
          <w:i w:val="0"/>
        </w:rPr>
        <w:t>trinité</w:t>
      </w:r>
      <w:r w:rsidRPr="008919B4">
        <w:rPr>
          <w:rStyle w:val="grasitaliquesoulCar"/>
          <w:i w:val="0"/>
        </w:rPr>
        <w:t xml:space="preserve"> immanente » peut-elle être sous la dépendance de sa relation au monde ?</w:t>
      </w:r>
    </w:p>
    <w:p w:rsidR="008919B4" w:rsidRDefault="008919B4" w:rsidP="008919B4">
      <w:pPr>
        <w:rPr>
          <w:rStyle w:val="grasitaliquesoulCar"/>
          <w:i w:val="0"/>
        </w:rPr>
      </w:pPr>
    </w:p>
    <w:p w:rsidR="008919B4" w:rsidRDefault="008919B4" w:rsidP="008919B4">
      <w:pPr>
        <w:ind w:left="708"/>
        <w:rPr>
          <w:lang w:eastAsia="ja-JP"/>
        </w:rPr>
      </w:pPr>
      <w:r>
        <w:rPr>
          <w:rStyle w:val="Gras10Car"/>
        </w:rPr>
        <w:t>« </w:t>
      </w:r>
      <w:r w:rsidRPr="002F53B6">
        <w:rPr>
          <w:rStyle w:val="Gras10Car"/>
        </w:rPr>
        <w:t>Sa limite</w:t>
      </w:r>
      <w:r w:rsidRPr="00A76760">
        <w:rPr>
          <w:lang w:eastAsia="ja-JP"/>
        </w:rPr>
        <w:t xml:space="preserve"> </w:t>
      </w:r>
      <w:r w:rsidRPr="008919B4">
        <w:rPr>
          <w:i/>
          <w:lang w:eastAsia="ja-JP"/>
        </w:rPr>
        <w:t>(de l’axiome de Rahner)</w:t>
      </w:r>
      <w:r>
        <w:rPr>
          <w:lang w:eastAsia="ja-JP"/>
        </w:rPr>
        <w:t xml:space="preserve"> </w:t>
      </w:r>
      <w:r w:rsidRPr="00A76760">
        <w:rPr>
          <w:lang w:eastAsia="ja-JP"/>
        </w:rPr>
        <w:t xml:space="preserve">est de rester imprégné du postulat théologique que </w:t>
      </w:r>
      <w:r w:rsidRPr="002F53B6">
        <w:rPr>
          <w:rStyle w:val="Gras10Car"/>
        </w:rPr>
        <w:t>rien de ce que Dieu est éternellement en lui-même</w:t>
      </w:r>
      <w:r w:rsidRPr="00A76760">
        <w:rPr>
          <w:lang w:eastAsia="ja-JP"/>
        </w:rPr>
        <w:t xml:space="preserve"> (son “immanence”) </w:t>
      </w:r>
      <w:r w:rsidRPr="002F53B6">
        <w:rPr>
          <w:rStyle w:val="Gras10Car"/>
        </w:rPr>
        <w:t>ne doit être mis et montré sous la dépendance de sa relation au monde (de son “économie”)</w:t>
      </w:r>
      <w:r>
        <w:rPr>
          <w:lang w:eastAsia="ja-JP"/>
        </w:rPr>
        <w:t xml:space="preserve"> …</w:t>
      </w:r>
      <w:r w:rsidRPr="00A76760">
        <w:rPr>
          <w:lang w:eastAsia="ja-JP"/>
        </w:rPr>
        <w:t xml:space="preserve">. </w:t>
      </w:r>
    </w:p>
    <w:p w:rsidR="008919B4" w:rsidRDefault="008919B4" w:rsidP="008919B4">
      <w:pPr>
        <w:ind w:left="708"/>
        <w:rPr>
          <w:rStyle w:val="Gras10Car"/>
        </w:rPr>
      </w:pPr>
      <w:r w:rsidRPr="00A76760">
        <w:rPr>
          <w:lang w:eastAsia="ja-JP"/>
        </w:rPr>
        <w:t xml:space="preserve">Plusieurs théologiens du siècle dernier en ont fait le reproche à quelques-uns du IIe siècle, selon lesquels Dieu avait engendré le Verbe pour créer le monde et au moment de le créer, ce qui leur paraissait </w:t>
      </w:r>
      <w:r w:rsidRPr="00C442FB">
        <w:rPr>
          <w:rStyle w:val="Gras10Car"/>
        </w:rPr>
        <w:t>manquer au respect métaphysique dû à la “sainteté” de Dieu</w:t>
      </w:r>
      <w:r w:rsidRPr="00A76760">
        <w:rPr>
          <w:lang w:eastAsia="ja-JP"/>
        </w:rPr>
        <w:t xml:space="preserve">. </w:t>
      </w:r>
    </w:p>
    <w:p w:rsidR="008919B4" w:rsidRDefault="008919B4" w:rsidP="008919B4">
      <w:pPr>
        <w:ind w:left="708"/>
        <w:rPr>
          <w:lang w:eastAsia="ja-JP"/>
        </w:rPr>
      </w:pPr>
      <w:r w:rsidRPr="00C442FB">
        <w:rPr>
          <w:rStyle w:val="Gras10Car"/>
        </w:rPr>
        <w:t>Paul ne serait pas indemne de ce reproche</w:t>
      </w:r>
      <w:r w:rsidRPr="00A76760">
        <w:rPr>
          <w:lang w:eastAsia="ja-JP"/>
        </w:rPr>
        <w:t xml:space="preserve">, à leurs yeux, quand il disait que Dieu a aboli la loi donnée à Moïse dans le but </w:t>
      </w:r>
      <w:r w:rsidR="00E02C52" w:rsidRPr="00A76760">
        <w:rPr>
          <w:lang w:eastAsia="ja-JP"/>
        </w:rPr>
        <w:t>de réconcilier</w:t>
      </w:r>
      <w:r w:rsidRPr="00A76760">
        <w:rPr>
          <w:lang w:eastAsia="ja-JP"/>
        </w:rPr>
        <w:t xml:space="preserve"> le juif et le païen (Ep 2,15), </w:t>
      </w:r>
    </w:p>
    <w:p w:rsidR="008919B4" w:rsidRDefault="008919B4" w:rsidP="008919B4">
      <w:pPr>
        <w:ind w:left="708"/>
        <w:rPr>
          <w:lang w:eastAsia="ja-JP"/>
        </w:rPr>
      </w:pPr>
      <w:proofErr w:type="gramStart"/>
      <w:r w:rsidRPr="00C442FB">
        <w:rPr>
          <w:rStyle w:val="Gras10Car"/>
        </w:rPr>
        <w:t>ni</w:t>
      </w:r>
      <w:proofErr w:type="gramEnd"/>
      <w:r w:rsidRPr="00C442FB">
        <w:rPr>
          <w:rStyle w:val="Gras10Car"/>
        </w:rPr>
        <w:t xml:space="preserve"> même Jésus</w:t>
      </w:r>
      <w:r w:rsidRPr="00A76760">
        <w:rPr>
          <w:lang w:eastAsia="ja-JP"/>
        </w:rPr>
        <w:t>, quand il affirme que Dieu dans son immense amour du monde aurait renoncé à le juger et envoyé son Fils rien que pour le sauver (Jn 3,16-17).</w:t>
      </w:r>
      <w:r>
        <w:rPr>
          <w:lang w:eastAsia="ja-JP"/>
        </w:rPr>
        <w:t> »</w:t>
      </w:r>
      <w:r>
        <w:rPr>
          <w:rStyle w:val="Appelnotedebasdep"/>
          <w:lang w:eastAsia="ja-JP"/>
        </w:rPr>
        <w:footnoteReference w:id="35"/>
      </w:r>
    </w:p>
    <w:p w:rsidR="008919B4" w:rsidRDefault="008919B4" w:rsidP="008919B4"/>
    <w:p w:rsidR="00285E33" w:rsidRDefault="00C30EA5" w:rsidP="00C30EA5">
      <w:pPr>
        <w:pStyle w:val="Paratitre4"/>
      </w:pPr>
      <w:r>
        <w:lastRenderedPageBreak/>
        <w:t>La « trinité économique » porte</w:t>
      </w:r>
      <w:r w:rsidR="00356D4C">
        <w:t>-</w:t>
      </w:r>
      <w:r>
        <w:t>t</w:t>
      </w:r>
      <w:r w:rsidR="00356D4C">
        <w:t>-</w:t>
      </w:r>
      <w:r>
        <w:t xml:space="preserve">elle atteinte à la dignité de la </w:t>
      </w:r>
      <w:r w:rsidR="00356D4C">
        <w:t>« </w:t>
      </w:r>
      <w:r>
        <w:t>trinité immanente</w:t>
      </w:r>
      <w:r w:rsidR="00356D4C">
        <w:t> »</w:t>
      </w:r>
      <w:r>
        <w:t> ?</w:t>
      </w:r>
    </w:p>
    <w:p w:rsidR="00C30EA5" w:rsidRDefault="00C30EA5" w:rsidP="00285E33"/>
    <w:p w:rsidR="00285E33" w:rsidRPr="00285E33" w:rsidRDefault="00285E33" w:rsidP="00285E33">
      <w:r>
        <w:t>La remarque qui précède</w:t>
      </w:r>
      <w:r w:rsidR="00C30EA5">
        <w:t xml:space="preserve"> amène Joseph Moingt à se poser une « grave question » :</w:t>
      </w:r>
    </w:p>
    <w:p w:rsidR="008919B4" w:rsidRDefault="008919B4" w:rsidP="008919B4">
      <w:pPr>
        <w:ind w:left="708"/>
        <w:rPr>
          <w:lang w:eastAsia="ja-JP"/>
        </w:rPr>
      </w:pPr>
      <w:r w:rsidRPr="008919B4">
        <w:rPr>
          <w:i/>
        </w:rPr>
        <w:t>Pour «remonter de «</w:t>
      </w:r>
      <w:r>
        <w:t xml:space="preserve"> l’histoire du salut qui se fait dans le monde et le temps » </w:t>
      </w:r>
      <w:r w:rsidRPr="008919B4">
        <w:rPr>
          <w:i/>
        </w:rPr>
        <w:t>jusqu’à la</w:t>
      </w:r>
      <w:r>
        <w:t xml:space="preserve"> « trinité éternelle et immanente », </w:t>
      </w:r>
      <w:r w:rsidRPr="00717765">
        <w:rPr>
          <w:i/>
        </w:rPr>
        <w:t xml:space="preserve">l’auteur est </w:t>
      </w:r>
      <w:r>
        <w:t>« </w:t>
      </w:r>
      <w:r w:rsidRPr="001124D3">
        <w:rPr>
          <w:rStyle w:val="Gras10Car"/>
        </w:rPr>
        <w:t>arrêté par une grave question</w:t>
      </w:r>
      <w:r>
        <w:rPr>
          <w:rStyle w:val="Gras10Car"/>
        </w:rPr>
        <w:t> </w:t>
      </w:r>
      <w:r w:rsidR="00E02C52">
        <w:rPr>
          <w:rStyle w:val="Gras10Car"/>
        </w:rPr>
        <w:t>»</w:t>
      </w:r>
      <w:r w:rsidR="00E02C52" w:rsidRPr="00A76760">
        <w:rPr>
          <w:lang w:eastAsia="ja-JP"/>
        </w:rPr>
        <w:t> :</w:t>
      </w:r>
      <w:r w:rsidRPr="00A76760">
        <w:rPr>
          <w:lang w:eastAsia="ja-JP"/>
        </w:rPr>
        <w:t xml:space="preserve"> </w:t>
      </w:r>
    </w:p>
    <w:p w:rsidR="008919B4" w:rsidRDefault="008919B4" w:rsidP="008919B4">
      <w:pPr>
        <w:ind w:left="708"/>
        <w:rPr>
          <w:lang w:eastAsia="ja-JP"/>
        </w:rPr>
      </w:pPr>
      <w:r>
        <w:rPr>
          <w:lang w:eastAsia="ja-JP"/>
        </w:rPr>
        <w:t xml:space="preserve"> …. </w:t>
      </w:r>
      <w:r w:rsidRPr="00A76760">
        <w:rPr>
          <w:lang w:eastAsia="ja-JP"/>
        </w:rPr>
        <w:t xml:space="preserve">devrai-je expulser de mon regard tout ce que nous apprend l’économie du salut, comme si cela était </w:t>
      </w:r>
      <w:r w:rsidRPr="00151B40">
        <w:rPr>
          <w:rStyle w:val="Gras10Car"/>
        </w:rPr>
        <w:t>indigne de la Trinité immanente</w:t>
      </w:r>
      <w:r w:rsidRPr="00A76760">
        <w:rPr>
          <w:lang w:eastAsia="ja-JP"/>
        </w:rPr>
        <w:t xml:space="preserve">, alors que </w:t>
      </w:r>
      <w:r w:rsidRPr="00151B40">
        <w:rPr>
          <w:rStyle w:val="Gras10Car"/>
        </w:rPr>
        <w:t>nous avons avoué n’en connaître que ce que l’économie du salut en révèle</w:t>
      </w:r>
      <w:r w:rsidRPr="00A76760">
        <w:rPr>
          <w:lang w:eastAsia="ja-JP"/>
        </w:rPr>
        <w:t xml:space="preserve">, </w:t>
      </w:r>
    </w:p>
    <w:p w:rsidR="008919B4" w:rsidRDefault="008919B4" w:rsidP="008919B4">
      <w:pPr>
        <w:ind w:left="708"/>
        <w:rPr>
          <w:lang w:eastAsia="ja-JP"/>
        </w:rPr>
      </w:pPr>
    </w:p>
    <w:p w:rsidR="00C3685F" w:rsidRDefault="008919B4" w:rsidP="00C3685F">
      <w:pPr>
        <w:ind w:left="708"/>
        <w:rPr>
          <w:lang w:eastAsia="ja-JP"/>
        </w:rPr>
      </w:pPr>
      <w:proofErr w:type="gramStart"/>
      <w:r w:rsidRPr="00A76760">
        <w:rPr>
          <w:lang w:eastAsia="ja-JP"/>
        </w:rPr>
        <w:t>ou</w:t>
      </w:r>
      <w:proofErr w:type="gramEnd"/>
      <w:r w:rsidRPr="00A76760">
        <w:rPr>
          <w:lang w:eastAsia="ja-JP"/>
        </w:rPr>
        <w:t xml:space="preserve"> bien cette dernière n’appartiendrait pas à la vérité éternelle de Dieu, qui se réduirait à la séquence des trois noms divins énumérés dans l’ordre d’origine des personnes, </w:t>
      </w:r>
      <w:r w:rsidRPr="00151B40">
        <w:rPr>
          <w:rStyle w:val="Gras10Car"/>
        </w:rPr>
        <w:t>alors que nous n’en connaissons strictement rien</w:t>
      </w:r>
      <w:r w:rsidRPr="00A76760">
        <w:rPr>
          <w:lang w:eastAsia="ja-JP"/>
        </w:rPr>
        <w:t xml:space="preserve">, si ce n’est ce qu’a fait supposer </w:t>
      </w:r>
      <w:r w:rsidRPr="00151B40">
        <w:rPr>
          <w:rStyle w:val="Gras10Car"/>
        </w:rPr>
        <w:t>le récit légendaire de la naissance d’un enfant sans père</w:t>
      </w:r>
      <w:r>
        <w:rPr>
          <w:lang w:eastAsia="ja-JP"/>
        </w:rPr>
        <w:t>. »</w:t>
      </w:r>
      <w:r w:rsidR="00C3685F" w:rsidRPr="00C3685F">
        <w:rPr>
          <w:rStyle w:val="Appelnotedebasdep"/>
          <w:lang w:eastAsia="ja-JP"/>
        </w:rPr>
        <w:t xml:space="preserve"> </w:t>
      </w:r>
      <w:r w:rsidR="00C3685F">
        <w:rPr>
          <w:rStyle w:val="Appelnotedebasdep"/>
          <w:lang w:eastAsia="ja-JP"/>
        </w:rPr>
        <w:footnoteReference w:id="36"/>
      </w:r>
    </w:p>
    <w:p w:rsidR="008919B4" w:rsidRDefault="008919B4" w:rsidP="00C3685F">
      <w:pPr>
        <w:rPr>
          <w:lang w:eastAsia="ja-JP"/>
        </w:rPr>
      </w:pPr>
    </w:p>
    <w:p w:rsidR="008919B4" w:rsidRDefault="00C3685F" w:rsidP="008919B4">
      <w:r>
        <w:t>L’</w:t>
      </w:r>
      <w:r w:rsidR="00E02C52">
        <w:t>auteur</w:t>
      </w:r>
      <w:r>
        <w:t xml:space="preserve"> développe les conséquences inacceptables qu’il faudrait tirer de cette théologie :</w:t>
      </w:r>
    </w:p>
    <w:p w:rsidR="00C3685F" w:rsidRDefault="00C3685F" w:rsidP="00604D94">
      <w:pPr>
        <w:ind w:left="1416" w:hanging="708"/>
      </w:pPr>
    </w:p>
    <w:p w:rsidR="00C3685F" w:rsidRDefault="00717765" w:rsidP="00604D94">
      <w:pPr>
        <w:ind w:left="1416" w:hanging="708"/>
        <w:rPr>
          <w:lang w:eastAsia="ja-JP"/>
        </w:rPr>
      </w:pPr>
      <w:r>
        <w:rPr>
          <w:lang w:eastAsia="ja-JP"/>
        </w:rPr>
        <w:t>« </w:t>
      </w:r>
      <w:r w:rsidR="00C3685F" w:rsidRPr="00A76760">
        <w:rPr>
          <w:lang w:eastAsia="ja-JP"/>
        </w:rPr>
        <w:t xml:space="preserve">L’amour de Dieu pour les hommes ne serait donc pas constitutif de son éternité, </w:t>
      </w:r>
    </w:p>
    <w:p w:rsidR="00C3685F" w:rsidRDefault="00C3685F" w:rsidP="00604D94">
      <w:pPr>
        <w:ind w:left="1416" w:hanging="708"/>
        <w:rPr>
          <w:lang w:eastAsia="ja-JP"/>
        </w:rPr>
      </w:pPr>
      <w:proofErr w:type="gramStart"/>
      <w:r w:rsidRPr="00A76760">
        <w:rPr>
          <w:lang w:eastAsia="ja-JP"/>
        </w:rPr>
        <w:t>ni</w:t>
      </w:r>
      <w:proofErr w:type="gramEnd"/>
      <w:r w:rsidRPr="00A76760">
        <w:rPr>
          <w:lang w:eastAsia="ja-JP"/>
        </w:rPr>
        <w:t xml:space="preserve"> son aspiration à “être tout en tout”, </w:t>
      </w:r>
    </w:p>
    <w:p w:rsidR="00C3685F" w:rsidRDefault="00C3685F" w:rsidP="00604D94">
      <w:pPr>
        <w:ind w:left="1416" w:hanging="708"/>
        <w:rPr>
          <w:lang w:eastAsia="ja-JP"/>
        </w:rPr>
      </w:pPr>
      <w:proofErr w:type="gramStart"/>
      <w:r w:rsidRPr="00A76760">
        <w:rPr>
          <w:lang w:eastAsia="ja-JP"/>
        </w:rPr>
        <w:t>l’épreuve</w:t>
      </w:r>
      <w:proofErr w:type="gramEnd"/>
      <w:r w:rsidRPr="00A76760">
        <w:rPr>
          <w:lang w:eastAsia="ja-JP"/>
        </w:rPr>
        <w:t xml:space="preserve"> et la sortie de la mort seraient exclues de l’éternité de Jésus, </w:t>
      </w:r>
    </w:p>
    <w:p w:rsidR="00C3685F" w:rsidRDefault="00C3685F" w:rsidP="00604D94">
      <w:pPr>
        <w:ind w:left="1416" w:hanging="708"/>
        <w:rPr>
          <w:lang w:eastAsia="ja-JP"/>
        </w:rPr>
      </w:pPr>
      <w:proofErr w:type="gramStart"/>
      <w:r w:rsidRPr="00A76760">
        <w:rPr>
          <w:lang w:eastAsia="ja-JP"/>
        </w:rPr>
        <w:t>et</w:t>
      </w:r>
      <w:proofErr w:type="gramEnd"/>
      <w:r w:rsidRPr="00A76760">
        <w:rPr>
          <w:lang w:eastAsia="ja-JP"/>
        </w:rPr>
        <w:t xml:space="preserve"> le devenir homme du Verbe, exclu de l’amour éternel que lui porte le Père, </w:t>
      </w:r>
    </w:p>
    <w:p w:rsidR="00C3685F" w:rsidRDefault="00C3685F" w:rsidP="00604D94">
      <w:pPr>
        <w:ind w:left="1416" w:hanging="708"/>
        <w:rPr>
          <w:lang w:eastAsia="ja-JP"/>
        </w:rPr>
      </w:pPr>
      <w:proofErr w:type="gramStart"/>
      <w:r w:rsidRPr="00A76760">
        <w:rPr>
          <w:lang w:eastAsia="ja-JP"/>
        </w:rPr>
        <w:t>et</w:t>
      </w:r>
      <w:proofErr w:type="gramEnd"/>
      <w:r w:rsidRPr="00A76760">
        <w:rPr>
          <w:lang w:eastAsia="ja-JP"/>
        </w:rPr>
        <w:t xml:space="preserve"> l’Esprit de Dieu, que nous ne connaissons que par sa venue en nous, serait-il soudain privé de toute raison d’être ? </w:t>
      </w:r>
    </w:p>
    <w:p w:rsidR="00604D94" w:rsidRDefault="00604D94" w:rsidP="00604D94">
      <w:pPr>
        <w:ind w:left="708"/>
        <w:rPr>
          <w:lang w:eastAsia="ja-JP"/>
        </w:rPr>
      </w:pPr>
    </w:p>
    <w:p w:rsidR="00C3685F" w:rsidRDefault="00C3685F" w:rsidP="00604D94">
      <w:pPr>
        <w:ind w:left="708"/>
        <w:rPr>
          <w:lang w:eastAsia="ja-JP"/>
        </w:rPr>
      </w:pPr>
      <w:r w:rsidRPr="00A76760">
        <w:rPr>
          <w:lang w:eastAsia="ja-JP"/>
        </w:rPr>
        <w:t xml:space="preserve">Comment s’étonner que les hommes de notre temps ne soient plus intéressés par la foi en Dieu </w:t>
      </w:r>
      <w:r w:rsidRPr="00151B40">
        <w:rPr>
          <w:rStyle w:val="Gras10Car"/>
        </w:rPr>
        <w:t>si la théologie ne peut pas les assurer que Dieu s’intéresse à eux de toute éternité</w:t>
      </w:r>
      <w:r w:rsidRPr="00A76760">
        <w:rPr>
          <w:lang w:eastAsia="ja-JP"/>
        </w:rPr>
        <w:t xml:space="preserve"> ? </w:t>
      </w:r>
    </w:p>
    <w:p w:rsidR="00C3685F" w:rsidRDefault="00C3685F" w:rsidP="00C56928">
      <w:pPr>
        <w:ind w:left="708"/>
        <w:rPr>
          <w:lang w:eastAsia="ja-JP"/>
        </w:rPr>
      </w:pPr>
    </w:p>
    <w:p w:rsidR="00C3685F" w:rsidRDefault="00C3685F" w:rsidP="00C56928">
      <w:pPr>
        <w:ind w:left="708"/>
        <w:rPr>
          <w:lang w:eastAsia="ja-JP"/>
        </w:rPr>
      </w:pPr>
      <w:r w:rsidRPr="00A76760">
        <w:rPr>
          <w:lang w:eastAsia="ja-JP"/>
        </w:rPr>
        <w:t xml:space="preserve">Prenons garde, en effet, que la seule </w:t>
      </w:r>
      <w:r w:rsidRPr="00A76760">
        <w:rPr>
          <w:i/>
          <w:lang w:eastAsia="ja-JP"/>
        </w:rPr>
        <w:t xml:space="preserve">nouveauté </w:t>
      </w:r>
      <w:r w:rsidRPr="00A76760">
        <w:rPr>
          <w:lang w:eastAsia="ja-JP"/>
        </w:rPr>
        <w:t xml:space="preserve">révélée au monde par la </w:t>
      </w:r>
      <w:r w:rsidRPr="00A76760">
        <w:rPr>
          <w:i/>
          <w:lang w:eastAsia="ja-JP"/>
        </w:rPr>
        <w:t>Bonne nouvelle</w:t>
      </w:r>
      <w:r w:rsidRPr="00A76760">
        <w:rPr>
          <w:lang w:eastAsia="ja-JP"/>
        </w:rPr>
        <w:t xml:space="preserve"> qu’est l’Évangi</w:t>
      </w:r>
      <w:r w:rsidR="00717765">
        <w:rPr>
          <w:lang w:eastAsia="ja-JP"/>
        </w:rPr>
        <w:t xml:space="preserve">le, c’est que Dieu nous aime : </w:t>
      </w:r>
      <w:r>
        <w:rPr>
          <w:lang w:eastAsia="ja-JP"/>
        </w:rPr>
        <w:t>…</w:t>
      </w:r>
      <w:r w:rsidR="00717765">
        <w:rPr>
          <w:lang w:eastAsia="ja-JP"/>
        </w:rPr>
        <w:t> »</w:t>
      </w:r>
      <w:r w:rsidR="00717765">
        <w:rPr>
          <w:rStyle w:val="Appelnotedebasdep"/>
          <w:lang w:eastAsia="ja-JP"/>
        </w:rPr>
        <w:footnoteReference w:id="37"/>
      </w:r>
    </w:p>
    <w:p w:rsidR="009E4902" w:rsidRDefault="009E4902" w:rsidP="009E4902">
      <w:pPr>
        <w:rPr>
          <w:lang w:eastAsia="ja-JP"/>
        </w:rPr>
      </w:pPr>
    </w:p>
    <w:p w:rsidR="00C3685F" w:rsidRDefault="009E4902" w:rsidP="009E4902">
      <w:pPr>
        <w:ind w:left="708"/>
        <w:rPr>
          <w:lang w:eastAsia="ja-JP"/>
        </w:rPr>
      </w:pPr>
      <w:r>
        <w:rPr>
          <w:rStyle w:val="Gras10Car"/>
        </w:rPr>
        <w:t xml:space="preserve"> </w:t>
      </w:r>
      <w:r w:rsidR="00C3685F">
        <w:rPr>
          <w:rStyle w:val="Gras10Car"/>
        </w:rPr>
        <w:t>« </w:t>
      </w:r>
      <w:r w:rsidR="00C3685F" w:rsidRPr="006F021B">
        <w:rPr>
          <w:rStyle w:val="Gras10Car"/>
        </w:rPr>
        <w:t>Cette nouveauté-là de l’Évangile</w:t>
      </w:r>
      <w:r w:rsidR="00C3685F" w:rsidRPr="00A76760">
        <w:rPr>
          <w:lang w:eastAsia="ja-JP"/>
        </w:rPr>
        <w:t xml:space="preserve">, qui s’étend à la totalité de l’histoire humaine, </w:t>
      </w:r>
      <w:r w:rsidR="00C3685F" w:rsidRPr="006F021B">
        <w:rPr>
          <w:rStyle w:val="Gras10Car"/>
        </w:rPr>
        <w:t>qui est la vérité universelle du salut apporté et annoncé par Jésus,</w:t>
      </w:r>
      <w:r w:rsidR="00C3685F" w:rsidRPr="00A76760">
        <w:rPr>
          <w:lang w:eastAsia="ja-JP"/>
        </w:rPr>
        <w:t xml:space="preserve"> serait donc exclue de la Trinité éternelle, puisqu’elle se déroule dans le temps du monde, disons plus précisément puisqu’elle est constitutive du temps de l’homme ? </w:t>
      </w:r>
    </w:p>
    <w:p w:rsidR="00C3685F" w:rsidRDefault="00C3685F" w:rsidP="00C3685F">
      <w:pPr>
        <w:ind w:left="708"/>
        <w:rPr>
          <w:lang w:eastAsia="ja-JP"/>
        </w:rPr>
      </w:pPr>
    </w:p>
    <w:p w:rsidR="00604D94" w:rsidRDefault="00C3685F" w:rsidP="00C3685F">
      <w:pPr>
        <w:ind w:left="708"/>
        <w:rPr>
          <w:lang w:eastAsia="ja-JP"/>
        </w:rPr>
      </w:pPr>
      <w:r w:rsidRPr="00A76760">
        <w:rPr>
          <w:lang w:eastAsia="ja-JP"/>
        </w:rPr>
        <w:t xml:space="preserve">Et nous n’aurions à annoncer au monde </w:t>
      </w:r>
      <w:r w:rsidRPr="006F021B">
        <w:rPr>
          <w:rStyle w:val="Gras10Car"/>
        </w:rPr>
        <w:t>que la métaphysique des relations d’origine</w:t>
      </w:r>
      <w:r w:rsidRPr="00A76760">
        <w:rPr>
          <w:lang w:eastAsia="ja-JP"/>
        </w:rPr>
        <w:t xml:space="preserve"> qui fondent les propriétés distinctives des Personnes divines dans l’identité et l’indivision de la nature divine et de son existence en un seul Dieu ? </w:t>
      </w:r>
    </w:p>
    <w:p w:rsidR="00604D94" w:rsidRDefault="00604D94" w:rsidP="00C3685F">
      <w:pPr>
        <w:ind w:left="708"/>
        <w:rPr>
          <w:lang w:eastAsia="ja-JP"/>
        </w:rPr>
      </w:pPr>
    </w:p>
    <w:p w:rsidR="00C3685F" w:rsidRDefault="00C3685F" w:rsidP="00C3685F">
      <w:pPr>
        <w:ind w:left="708"/>
        <w:rPr>
          <w:lang w:eastAsia="ja-JP"/>
        </w:rPr>
      </w:pPr>
      <w:r w:rsidRPr="00A76760">
        <w:rPr>
          <w:lang w:eastAsia="ja-JP"/>
        </w:rPr>
        <w:t xml:space="preserve">Et </w:t>
      </w:r>
      <w:r w:rsidRPr="006F021B">
        <w:rPr>
          <w:rStyle w:val="Gras10Car"/>
        </w:rPr>
        <w:t xml:space="preserve">nous nous étonnons que le monde christianisé ait cessé massivement de croire en lui </w:t>
      </w:r>
      <w:r w:rsidRPr="00A76760">
        <w:rPr>
          <w:lang w:eastAsia="ja-JP"/>
        </w:rPr>
        <w:t>?</w:t>
      </w:r>
      <w:r>
        <w:rPr>
          <w:lang w:eastAsia="ja-JP"/>
        </w:rPr>
        <w:t> »</w:t>
      </w:r>
      <w:r w:rsidR="00C56928">
        <w:rPr>
          <w:rStyle w:val="Appelnotedebasdep"/>
          <w:lang w:eastAsia="ja-JP"/>
        </w:rPr>
        <w:footnoteReference w:id="38"/>
      </w:r>
    </w:p>
    <w:p w:rsidR="00C56928" w:rsidRDefault="00C56928" w:rsidP="00C3685F">
      <w:pPr>
        <w:ind w:left="708"/>
      </w:pPr>
    </w:p>
    <w:p w:rsidR="00C3685F" w:rsidRDefault="00D0548F" w:rsidP="00C3685F">
      <w:r>
        <w:br w:type="page"/>
      </w:r>
      <w:r w:rsidR="00604D94">
        <w:lastRenderedPageBreak/>
        <w:t>Et Joseph Moingt</w:t>
      </w:r>
      <w:r w:rsidR="00C56928">
        <w:t xml:space="preserve"> conclut :</w:t>
      </w:r>
    </w:p>
    <w:p w:rsidR="00C56928" w:rsidRDefault="00C56928" w:rsidP="00C3685F"/>
    <w:p w:rsidR="00C56928" w:rsidRDefault="00C56928" w:rsidP="00C56928">
      <w:pPr>
        <w:ind w:left="708"/>
        <w:rPr>
          <w:lang w:eastAsia="ja-JP"/>
        </w:rPr>
      </w:pPr>
      <w:r>
        <w:rPr>
          <w:lang w:eastAsia="ja-JP"/>
        </w:rPr>
        <w:t>« </w:t>
      </w:r>
      <w:r w:rsidRPr="00A76760">
        <w:rPr>
          <w:lang w:eastAsia="ja-JP"/>
        </w:rPr>
        <w:t xml:space="preserve">Ce qui est en question, </w:t>
      </w:r>
      <w:r w:rsidRPr="00FB0E89">
        <w:rPr>
          <w:rStyle w:val="Gras10Car"/>
        </w:rPr>
        <w:t>c’est la possibilité même d’une révélation de Dieu</w:t>
      </w:r>
      <w:r w:rsidRPr="00A76760">
        <w:rPr>
          <w:lang w:eastAsia="ja-JP"/>
        </w:rPr>
        <w:t xml:space="preserve">, s’il ne peut rien dévoiler de son être éternel qui ne tombe immédiatement dans la distorsion du temps, victime de </w:t>
      </w:r>
      <w:r w:rsidRPr="00982F0D">
        <w:rPr>
          <w:rStyle w:val="Gras10Car"/>
        </w:rPr>
        <w:t>la trahison qu’est fatalement la traduction</w:t>
      </w:r>
      <w:r w:rsidRPr="00A76760">
        <w:rPr>
          <w:i/>
          <w:lang w:eastAsia="ja-JP"/>
        </w:rPr>
        <w:t xml:space="preserve"> </w:t>
      </w:r>
      <w:r w:rsidRPr="00A76760">
        <w:rPr>
          <w:lang w:eastAsia="ja-JP"/>
        </w:rPr>
        <w:t xml:space="preserve">de la vérité éternelle dans le langage nécessairement temporel de l’homme. </w:t>
      </w:r>
    </w:p>
    <w:p w:rsidR="00C56928" w:rsidRDefault="00C56928" w:rsidP="00C56928">
      <w:pPr>
        <w:ind w:left="708"/>
        <w:rPr>
          <w:lang w:eastAsia="ja-JP"/>
        </w:rPr>
      </w:pPr>
    </w:p>
    <w:p w:rsidR="00C56928" w:rsidRDefault="00C56928" w:rsidP="00C56928">
      <w:pPr>
        <w:ind w:left="708"/>
        <w:rPr>
          <w:lang w:eastAsia="ja-JP"/>
        </w:rPr>
      </w:pPr>
      <w:r w:rsidRPr="00A76760">
        <w:rPr>
          <w:lang w:eastAsia="ja-JP"/>
        </w:rPr>
        <w:t xml:space="preserve">Dieu serait ontologiquement incapable de nous communiquer sa vérité </w:t>
      </w:r>
      <w:r w:rsidRPr="00982F0D">
        <w:rPr>
          <w:rStyle w:val="Gras10Car"/>
        </w:rPr>
        <w:t>parce que sa toute-puissance serait impuissance à sortir de soi</w:t>
      </w:r>
      <w:r w:rsidRPr="00A76760">
        <w:rPr>
          <w:lang w:eastAsia="ja-JP"/>
        </w:rPr>
        <w:t xml:space="preserve"> </w:t>
      </w:r>
      <w:r>
        <w:rPr>
          <w:lang w:eastAsia="ja-JP"/>
        </w:rPr>
        <w:t>: »</w:t>
      </w:r>
      <w:r>
        <w:rPr>
          <w:rStyle w:val="Appelnotedebasdep"/>
          <w:lang w:eastAsia="ja-JP"/>
        </w:rPr>
        <w:footnoteReference w:id="39"/>
      </w:r>
    </w:p>
    <w:p w:rsidR="00C56928" w:rsidRDefault="00C56928" w:rsidP="00C3685F"/>
    <w:p w:rsidR="00C3685F" w:rsidRDefault="00C56928" w:rsidP="008919B4">
      <w:r>
        <w:t>Il ajoute plus loin :</w:t>
      </w:r>
    </w:p>
    <w:p w:rsidR="00C56928" w:rsidRDefault="00C56928" w:rsidP="008919B4"/>
    <w:p w:rsidR="00C56928" w:rsidRDefault="00C56928" w:rsidP="00C56928">
      <w:pPr>
        <w:ind w:left="708"/>
        <w:rPr>
          <w:lang w:eastAsia="ja-JP"/>
        </w:rPr>
      </w:pPr>
      <w:r>
        <w:rPr>
          <w:lang w:eastAsia="ja-JP"/>
        </w:rPr>
        <w:t>« </w:t>
      </w:r>
      <w:r w:rsidRPr="00A76760">
        <w:rPr>
          <w:lang w:eastAsia="ja-JP"/>
        </w:rPr>
        <w:t xml:space="preserve">La théologie a vainement prétendu définir Dieu en faisant abstraction de l’“économie” du salut qui fait agir Dieu dans le temps et l’espace, </w:t>
      </w:r>
      <w:r w:rsidRPr="00853C1D">
        <w:rPr>
          <w:rStyle w:val="Gras10Car"/>
        </w:rPr>
        <w:t>par crainte de le soumettre à des causes contingentes</w:t>
      </w:r>
      <w:r w:rsidRPr="00A76760">
        <w:rPr>
          <w:lang w:eastAsia="ja-JP"/>
        </w:rPr>
        <w:t xml:space="preserve">, </w:t>
      </w:r>
    </w:p>
    <w:p w:rsidR="00C56928" w:rsidRDefault="00C56928" w:rsidP="00C56928">
      <w:pPr>
        <w:ind w:left="708"/>
        <w:rPr>
          <w:lang w:eastAsia="ja-JP"/>
        </w:rPr>
      </w:pPr>
      <w:proofErr w:type="gramStart"/>
      <w:r w:rsidRPr="00A76760">
        <w:rPr>
          <w:lang w:eastAsia="ja-JP"/>
        </w:rPr>
        <w:t>et</w:t>
      </w:r>
      <w:proofErr w:type="gramEnd"/>
      <w:r w:rsidRPr="00A76760">
        <w:rPr>
          <w:lang w:eastAsia="ja-JP"/>
        </w:rPr>
        <w:t xml:space="preserve"> l’a conçu comme une seule et indivisible substance en trois personnes réellement distinctes par leurs relations divines </w:t>
      </w:r>
    </w:p>
    <w:p w:rsidR="00C56928" w:rsidRDefault="00C56928" w:rsidP="00C56928">
      <w:pPr>
        <w:ind w:left="708"/>
        <w:rPr>
          <w:lang w:eastAsia="ja-JP"/>
        </w:rPr>
      </w:pPr>
      <w:proofErr w:type="gramStart"/>
      <w:r w:rsidRPr="00853C1D">
        <w:rPr>
          <w:rStyle w:val="Gras10Car"/>
        </w:rPr>
        <w:t>sans</w:t>
      </w:r>
      <w:proofErr w:type="gramEnd"/>
      <w:r w:rsidRPr="00853C1D">
        <w:rPr>
          <w:rStyle w:val="Gras10Car"/>
        </w:rPr>
        <w:t xml:space="preserve"> parvenir ni à le prouver par l’Écriture</w:t>
      </w:r>
      <w:r w:rsidRPr="00A76760">
        <w:rPr>
          <w:lang w:eastAsia="ja-JP"/>
        </w:rPr>
        <w:t xml:space="preserve"> </w:t>
      </w:r>
    </w:p>
    <w:p w:rsidR="00C56928" w:rsidRDefault="00C56928" w:rsidP="00C56928">
      <w:pPr>
        <w:ind w:left="708"/>
        <w:rPr>
          <w:lang w:eastAsia="ja-JP"/>
        </w:rPr>
      </w:pPr>
      <w:proofErr w:type="gramStart"/>
      <w:r w:rsidRPr="00A76760">
        <w:rPr>
          <w:lang w:eastAsia="ja-JP"/>
        </w:rPr>
        <w:t>ni</w:t>
      </w:r>
      <w:proofErr w:type="gramEnd"/>
      <w:r w:rsidRPr="00A76760">
        <w:rPr>
          <w:lang w:eastAsia="ja-JP"/>
        </w:rPr>
        <w:t xml:space="preserve"> </w:t>
      </w:r>
      <w:r w:rsidRPr="00853C1D">
        <w:rPr>
          <w:rStyle w:val="Gras10Car"/>
        </w:rPr>
        <w:t>à le rendre compréhensible par la raison</w:t>
      </w:r>
      <w:r>
        <w:rPr>
          <w:rStyle w:val="Gras10Car"/>
        </w:rPr>
        <w:t> »</w:t>
      </w:r>
      <w:r w:rsidRPr="00A76760">
        <w:rPr>
          <w:lang w:eastAsia="ja-JP"/>
        </w:rPr>
        <w:t xml:space="preserve"> </w:t>
      </w:r>
      <w:r>
        <w:rPr>
          <w:lang w:eastAsia="ja-JP"/>
        </w:rPr>
        <w:t>: »</w:t>
      </w:r>
      <w:r>
        <w:rPr>
          <w:rStyle w:val="Appelnotedebasdep"/>
          <w:lang w:eastAsia="ja-JP"/>
        </w:rPr>
        <w:footnoteReference w:id="40"/>
      </w:r>
    </w:p>
    <w:p w:rsidR="00C56928" w:rsidRDefault="00C56928" w:rsidP="00C56928">
      <w:pPr>
        <w:rPr>
          <w:lang w:eastAsia="ja-JP"/>
        </w:rPr>
      </w:pPr>
    </w:p>
    <w:p w:rsidR="009E4902" w:rsidRDefault="004E40F3" w:rsidP="008547DB">
      <w:r>
        <w:rPr>
          <w:lang w:eastAsia="ja-JP"/>
        </w:rPr>
        <w:t>Retenons donc que la trinité du salut – ou trinité économique – nous révèle Dieu d’une manière toute nouvelle par rapport au dieu des phil</w:t>
      </w:r>
      <w:r w:rsidR="009606A3">
        <w:rPr>
          <w:lang w:eastAsia="ja-JP"/>
        </w:rPr>
        <w:t>osophes et des théologiens clas</w:t>
      </w:r>
      <w:r>
        <w:rPr>
          <w:lang w:eastAsia="ja-JP"/>
        </w:rPr>
        <w:t>siques que Joseph Moingt ap</w:t>
      </w:r>
      <w:r w:rsidR="00972FBC">
        <w:rPr>
          <w:lang w:eastAsia="ja-JP"/>
        </w:rPr>
        <w:t xml:space="preserve">pelle le « bien connu de Dieu » : </w:t>
      </w:r>
      <w:r w:rsidR="009606A3">
        <w:rPr>
          <w:lang w:eastAsia="ja-JP"/>
        </w:rPr>
        <w:t xml:space="preserve">Selon la réciproque de l’axiome de Rahner, il faut penser un Dieu pour qui la révélation soit possible, donc un </w:t>
      </w:r>
      <w:r w:rsidR="00972FBC">
        <w:rPr>
          <w:lang w:eastAsia="ja-JP"/>
        </w:rPr>
        <w:t xml:space="preserve">Dieu </w:t>
      </w:r>
      <w:r w:rsidR="009E7CA8">
        <w:rPr>
          <w:lang w:eastAsia="ja-JP"/>
        </w:rPr>
        <w:t>pouvant</w:t>
      </w:r>
      <w:r w:rsidR="00972FBC">
        <w:rPr>
          <w:lang w:eastAsia="ja-JP"/>
        </w:rPr>
        <w:t xml:space="preserve"> être </w:t>
      </w:r>
      <w:r w:rsidR="008547DB">
        <w:rPr>
          <w:lang w:eastAsia="ja-JP"/>
        </w:rPr>
        <w:t>dépendant de notre histoire</w:t>
      </w:r>
      <w:r w:rsidR="009E7CA8">
        <w:rPr>
          <w:lang w:eastAsia="ja-JP"/>
        </w:rPr>
        <w:t xml:space="preserve"> du fait qu’il se communique à nous !</w:t>
      </w:r>
    </w:p>
    <w:p w:rsidR="000E7B0F" w:rsidRDefault="000E7B0F" w:rsidP="000E7B0F"/>
    <w:p w:rsidR="000E7B0F" w:rsidRPr="000E7B0F" w:rsidRDefault="000E7B0F" w:rsidP="000E7B0F"/>
    <w:p w:rsidR="009E4902" w:rsidRDefault="000E7B0F" w:rsidP="004E40F3">
      <w:pPr>
        <w:pStyle w:val="Titre3"/>
      </w:pPr>
      <w:r>
        <w:t>Le projet de Dieu sur les hommes</w:t>
      </w:r>
    </w:p>
    <w:p w:rsidR="000E7B0F" w:rsidRDefault="000E7B0F" w:rsidP="000E7B0F"/>
    <w:p w:rsidR="000E7B0F" w:rsidRPr="000E7B0F" w:rsidRDefault="000E7B0F" w:rsidP="000E7B0F">
      <w:r>
        <w:t>Joseph Moingt essaie d’interpréter le projet</w:t>
      </w:r>
      <w:r w:rsidR="005B31EB">
        <w:t xml:space="preserve"> universel mais</w:t>
      </w:r>
      <w:r>
        <w:t xml:space="preserve"> mystérieux de Dieu sur l’homme, objet de sa manifestation trinitaire :</w:t>
      </w:r>
    </w:p>
    <w:p w:rsidR="000E7B0F" w:rsidRDefault="000E7B0F" w:rsidP="009E4902">
      <w:pPr>
        <w:pStyle w:val="Titre4"/>
      </w:pPr>
    </w:p>
    <w:p w:rsidR="000E7B0F" w:rsidRDefault="000E7B0F" w:rsidP="000E7B0F">
      <w:pPr>
        <w:ind w:left="708"/>
        <w:rPr>
          <w:lang w:eastAsia="ja-JP"/>
        </w:rPr>
      </w:pPr>
      <w:r>
        <w:rPr>
          <w:lang w:eastAsia="ja-JP"/>
        </w:rPr>
        <w:t xml:space="preserve">« … </w:t>
      </w:r>
      <w:r w:rsidRPr="00A76760">
        <w:rPr>
          <w:lang w:eastAsia="ja-JP"/>
        </w:rPr>
        <w:t>Dieu les crée</w:t>
      </w:r>
      <w:r w:rsidR="009E7CA8">
        <w:rPr>
          <w:lang w:eastAsia="ja-JP"/>
        </w:rPr>
        <w:t xml:space="preserve"> </w:t>
      </w:r>
      <w:r w:rsidR="009E7CA8" w:rsidRPr="009E7CA8">
        <w:rPr>
          <w:i/>
          <w:lang w:eastAsia="ja-JP"/>
        </w:rPr>
        <w:t>(les hommes)</w:t>
      </w:r>
      <w:r w:rsidRPr="00A76760">
        <w:rPr>
          <w:lang w:eastAsia="ja-JP"/>
        </w:rPr>
        <w:t xml:space="preserve"> de toute éternité, en tant qu’il est leur Père à tous, en projetant leur destinée – en les “prédestinant” à exister comme ses fils – dans un seul homme, Jésus, en qui il les adopte par avance pour fils en vue de les rassembler en lui pour l’éternité. </w:t>
      </w:r>
    </w:p>
    <w:p w:rsidR="004E40F3" w:rsidRDefault="004E40F3" w:rsidP="000E7B0F">
      <w:pPr>
        <w:ind w:left="708"/>
        <w:rPr>
          <w:lang w:eastAsia="ja-JP"/>
        </w:rPr>
      </w:pPr>
    </w:p>
    <w:p w:rsidR="004E40F3" w:rsidRDefault="000E7B0F" w:rsidP="000E7B0F">
      <w:pPr>
        <w:ind w:left="708"/>
        <w:rPr>
          <w:lang w:eastAsia="ja-JP"/>
        </w:rPr>
      </w:pPr>
      <w:r w:rsidRPr="00A76760">
        <w:rPr>
          <w:lang w:eastAsia="ja-JP"/>
        </w:rPr>
        <w:t xml:space="preserve">Si mystérieux que nous paraisse ce projet – mais tout projet d’amour ne l’est-il pas un peu ? – il nous aide à comprendre que </w:t>
      </w:r>
      <w:r w:rsidRPr="002A21A3">
        <w:rPr>
          <w:rStyle w:val="grasitaliquesoulCar"/>
          <w:i w:val="0"/>
        </w:rPr>
        <w:t>Jésus est vrai Fils de Dieu tout en étant homme comme nous le sommes</w:t>
      </w:r>
      <w:r w:rsidRPr="00A76760">
        <w:rPr>
          <w:lang w:eastAsia="ja-JP"/>
        </w:rPr>
        <w:t xml:space="preserve">. </w:t>
      </w:r>
    </w:p>
    <w:p w:rsidR="004E40F3" w:rsidRDefault="004E40F3" w:rsidP="000E7B0F">
      <w:pPr>
        <w:ind w:left="708"/>
        <w:rPr>
          <w:lang w:eastAsia="ja-JP"/>
        </w:rPr>
      </w:pPr>
    </w:p>
    <w:p w:rsidR="00FA7E92" w:rsidRDefault="000E7B0F" w:rsidP="000E7B0F">
      <w:pPr>
        <w:ind w:left="708"/>
        <w:rPr>
          <w:lang w:eastAsia="ja-JP"/>
        </w:rPr>
      </w:pPr>
      <w:r w:rsidRPr="00A76760">
        <w:rPr>
          <w:lang w:eastAsia="ja-JP"/>
        </w:rPr>
        <w:t xml:space="preserve">Car, s’il ne demeurait pas ce que nous sommes, Dieu ne pourrait pas nous aimer tous en lui comme ses enfants. Tandis qu’il peut aimer tous les hommes en lui, et </w:t>
      </w:r>
      <w:r w:rsidRPr="00AB0DE0">
        <w:rPr>
          <w:rStyle w:val="grasitaliquesoulCar"/>
          <w:i w:val="0"/>
        </w:rPr>
        <w:t>les envelopper dans une relation unique de Père à fils</w:t>
      </w:r>
      <w:r w:rsidRPr="00A76760">
        <w:rPr>
          <w:lang w:eastAsia="ja-JP"/>
        </w:rPr>
        <w:t xml:space="preserve">, en mettant Jésus au monde, en le projetant dans le monde pour être “le Premier-né de tous les êtres créés” (Col 1,15) que Dieu “a prédestinés à être pour lui des fils adoptifs par Jésus Christ” (Ep 1,5).  </w:t>
      </w:r>
    </w:p>
    <w:p w:rsidR="00FA7E92" w:rsidRDefault="00FA7E92" w:rsidP="000E7B0F">
      <w:pPr>
        <w:ind w:left="708"/>
        <w:rPr>
          <w:lang w:eastAsia="ja-JP"/>
        </w:rPr>
      </w:pPr>
    </w:p>
    <w:p w:rsidR="00FA7E92" w:rsidRDefault="000E7B0F" w:rsidP="000E7B0F">
      <w:pPr>
        <w:ind w:left="708"/>
      </w:pPr>
      <w:r w:rsidRPr="00A76760">
        <w:rPr>
          <w:lang w:eastAsia="ja-JP"/>
        </w:rPr>
        <w:lastRenderedPageBreak/>
        <w:t>Ainsi le titre de Premier-né n’est pas entré dans la préd</w:t>
      </w:r>
      <w:r w:rsidRPr="00CC52A3">
        <w:t xml:space="preserve">ication des apôtres en vue d’introduire la foi à la génération divine du Christ, </w:t>
      </w:r>
    </w:p>
    <w:p w:rsidR="000E7B0F" w:rsidRPr="00A76760" w:rsidRDefault="000E7B0F" w:rsidP="000E7B0F">
      <w:pPr>
        <w:ind w:left="708"/>
        <w:rPr>
          <w:lang w:eastAsia="ja-JP"/>
        </w:rPr>
      </w:pPr>
      <w:proofErr w:type="gramStart"/>
      <w:r w:rsidRPr="00CC52A3">
        <w:t>mais</w:t>
      </w:r>
      <w:proofErr w:type="gramEnd"/>
      <w:r w:rsidRPr="00CC52A3">
        <w:t xml:space="preserve"> de légitimer l’annonce de Dieu aux païens en tant que Dieu d’amour et Père universel des hom</w:t>
      </w:r>
      <w:r w:rsidRPr="00A76760">
        <w:rPr>
          <w:lang w:eastAsia="ja-JP"/>
        </w:rPr>
        <w:t>mes, tous appelés à devenir ses fils par la foi au Christ son envoyé.</w:t>
      </w:r>
      <w:r>
        <w:rPr>
          <w:lang w:eastAsia="ja-JP"/>
        </w:rPr>
        <w:t> »</w:t>
      </w:r>
      <w:r>
        <w:rPr>
          <w:rStyle w:val="Appelnotedebasdep"/>
          <w:lang w:eastAsia="ja-JP"/>
        </w:rPr>
        <w:footnoteReference w:id="41"/>
      </w:r>
    </w:p>
    <w:p w:rsidR="000E7B0F" w:rsidRDefault="000E7B0F" w:rsidP="009E4902">
      <w:pPr>
        <w:pStyle w:val="Titre4"/>
      </w:pPr>
    </w:p>
    <w:p w:rsidR="000E7B0F" w:rsidRDefault="000E7B0F" w:rsidP="009E4902">
      <w:pPr>
        <w:pStyle w:val="Titre4"/>
      </w:pPr>
    </w:p>
    <w:p w:rsidR="00C56928" w:rsidRDefault="00C56928" w:rsidP="00FA7E92">
      <w:pPr>
        <w:pStyle w:val="Titre3"/>
      </w:pPr>
      <w:r>
        <w:t>Conclusions</w:t>
      </w:r>
    </w:p>
    <w:p w:rsidR="00C56928" w:rsidRDefault="00C56928" w:rsidP="00C56928"/>
    <w:p w:rsidR="0061339C" w:rsidRDefault="001710A6" w:rsidP="00C56928">
      <w:r>
        <w:t>La trin</w:t>
      </w:r>
      <w:r w:rsidR="005B31EB">
        <w:t>i</w:t>
      </w:r>
      <w:r>
        <w:t>té, c’est « </w:t>
      </w:r>
      <w:r w:rsidR="0061339C">
        <w:t>l’ouvert sur l</w:t>
      </w:r>
      <w:r w:rsidR="00E02C52">
        <w:t>’</w:t>
      </w:r>
      <w:r w:rsidR="0061339C">
        <w:t>universel » comme le dit Joseph Moingt</w:t>
      </w:r>
      <w:r w:rsidR="0061339C">
        <w:rPr>
          <w:rStyle w:val="Appelnotedebasdep"/>
        </w:rPr>
        <w:footnoteReference w:id="42"/>
      </w:r>
      <w:r w:rsidR="00E02C52">
        <w:t xml:space="preserve"> en </w:t>
      </w:r>
      <w:r w:rsidR="0061339C">
        <w:t xml:space="preserve">tête de son chapitre sur le « Mystère de la trinité ». </w:t>
      </w:r>
    </w:p>
    <w:p w:rsidR="0061339C" w:rsidRDefault="0061339C" w:rsidP="0061339C">
      <w:pPr>
        <w:ind w:left="708"/>
      </w:pPr>
      <w:r w:rsidRPr="0061339C">
        <w:rPr>
          <w:i/>
        </w:rPr>
        <w:t xml:space="preserve">Il précise que ni </w:t>
      </w:r>
      <w:r>
        <w:t>« </w:t>
      </w:r>
      <w:r w:rsidRPr="00A76760">
        <w:t xml:space="preserve">Dieu, ni donc son salut, </w:t>
      </w:r>
    </w:p>
    <w:p w:rsidR="0061339C" w:rsidRDefault="0061339C" w:rsidP="0061339C">
      <w:pPr>
        <w:ind w:left="708"/>
      </w:pPr>
      <w:proofErr w:type="gramStart"/>
      <w:r w:rsidRPr="00A76760">
        <w:t>n’est</w:t>
      </w:r>
      <w:proofErr w:type="gramEnd"/>
      <w:r w:rsidRPr="00A76760">
        <w:t xml:space="preserve"> pas lié aux lieux de religion, car il est Esprit (Jn 4), </w:t>
      </w:r>
    </w:p>
    <w:p w:rsidR="0061339C" w:rsidRDefault="0061339C" w:rsidP="001710A6">
      <w:pPr>
        <w:ind w:left="1416" w:hanging="708"/>
      </w:pPr>
      <w:proofErr w:type="gramStart"/>
      <w:r w:rsidRPr="00A76760">
        <w:t>ni</w:t>
      </w:r>
      <w:proofErr w:type="gramEnd"/>
      <w:r w:rsidRPr="00A76760">
        <w:t xml:space="preserve"> aux </w:t>
      </w:r>
      <w:r w:rsidR="001710A6">
        <w:t>œuvres</w:t>
      </w:r>
      <w:r w:rsidRPr="00A76760">
        <w:t xml:space="preserve"> de religion, car il a envoyé Jésus sauver les hommes non les juger </w:t>
      </w:r>
      <w:r w:rsidR="001710A6">
        <w:br/>
      </w:r>
      <w:r w:rsidRPr="00A76760">
        <w:t xml:space="preserve">(Jn 3), </w:t>
      </w:r>
    </w:p>
    <w:p w:rsidR="0061339C" w:rsidRDefault="0061339C" w:rsidP="001710A6">
      <w:pPr>
        <w:ind w:left="1416" w:hanging="708"/>
      </w:pPr>
      <w:proofErr w:type="gramStart"/>
      <w:r w:rsidRPr="00A76760">
        <w:t>ni</w:t>
      </w:r>
      <w:proofErr w:type="gramEnd"/>
      <w:r w:rsidRPr="00A76760">
        <w:t xml:space="preserve"> aux appartenances religieuses, car “quiconque aime est né de Dieu, puisque l’amour vient de Dieu” (1 Jn 4,7), ainsi que Jésus le faisait entendre quand il disait recevoir pour lui-même avec gratitude tout acte de bienfaisance fait au profit d’un malheureux par quelqu’un qui ne l’avait jamais vu (Mt 25,40).</w:t>
      </w:r>
    </w:p>
    <w:p w:rsidR="0061339C" w:rsidRPr="00434E54" w:rsidRDefault="0061339C" w:rsidP="00FA7E92"/>
    <w:p w:rsidR="0061339C" w:rsidRDefault="0061339C" w:rsidP="00FA7E92">
      <w:pPr>
        <w:ind w:left="708"/>
        <w:rPr>
          <w:lang w:eastAsia="ja-JP"/>
        </w:rPr>
      </w:pPr>
      <w:r w:rsidRPr="00A76760">
        <w:rPr>
          <w:lang w:eastAsia="ja-JP"/>
        </w:rPr>
        <w:t xml:space="preserve">Tous ces rappels sont instructifs pour nous révéler que </w:t>
      </w:r>
      <w:r w:rsidRPr="00F54FF3">
        <w:rPr>
          <w:rStyle w:val="Gras10Car"/>
        </w:rPr>
        <w:t>le salut vient conjointement de Dieu qui le donne, de Jésus qui l’accomplit et de l’Esprit de Dieu qui l’opère dans l’humanité</w:t>
      </w:r>
      <w:r w:rsidRPr="00A76760">
        <w:rPr>
          <w:lang w:eastAsia="ja-JP"/>
        </w:rPr>
        <w:t>,</w:t>
      </w:r>
    </w:p>
    <w:p w:rsidR="0061339C" w:rsidRDefault="0061339C" w:rsidP="00FA7E92">
      <w:pPr>
        <w:ind w:left="708"/>
        <w:rPr>
          <w:lang w:eastAsia="ja-JP"/>
        </w:rPr>
      </w:pPr>
      <w:proofErr w:type="gramStart"/>
      <w:r w:rsidRPr="00A76760">
        <w:rPr>
          <w:lang w:eastAsia="ja-JP"/>
        </w:rPr>
        <w:t>salut</w:t>
      </w:r>
      <w:proofErr w:type="gramEnd"/>
      <w:r w:rsidRPr="00A76760">
        <w:rPr>
          <w:lang w:eastAsia="ja-JP"/>
        </w:rPr>
        <w:t xml:space="preserve"> qui transite de Dieu à Jésus, de Jésus à l’Esprit et de l’Esprit à l’homme, </w:t>
      </w:r>
    </w:p>
    <w:p w:rsidR="0061339C" w:rsidRDefault="0061339C" w:rsidP="00FA7E92">
      <w:pPr>
        <w:ind w:left="708"/>
        <w:rPr>
          <w:lang w:eastAsia="ja-JP"/>
        </w:rPr>
      </w:pPr>
      <w:proofErr w:type="gramStart"/>
      <w:r w:rsidRPr="00A76760">
        <w:rPr>
          <w:lang w:eastAsia="ja-JP"/>
        </w:rPr>
        <w:t>salut</w:t>
      </w:r>
      <w:proofErr w:type="gramEnd"/>
      <w:r w:rsidRPr="00A76760">
        <w:rPr>
          <w:lang w:eastAsia="ja-JP"/>
        </w:rPr>
        <w:t xml:space="preserve"> qui est la volonté de Dieu de sauver tous les hommes,</w:t>
      </w:r>
    </w:p>
    <w:p w:rsidR="0061339C" w:rsidRDefault="0061339C" w:rsidP="00FA7E92">
      <w:pPr>
        <w:ind w:left="708"/>
        <w:rPr>
          <w:lang w:eastAsia="ja-JP"/>
        </w:rPr>
      </w:pPr>
      <w:r w:rsidRPr="00A76760">
        <w:rPr>
          <w:lang w:eastAsia="ja-JP"/>
        </w:rPr>
        <w:t xml:space="preserve"> </w:t>
      </w:r>
      <w:proofErr w:type="gramStart"/>
      <w:r w:rsidRPr="00A76760">
        <w:rPr>
          <w:lang w:eastAsia="ja-JP"/>
        </w:rPr>
        <w:t>que</w:t>
      </w:r>
      <w:proofErr w:type="gramEnd"/>
      <w:r w:rsidRPr="00A76760">
        <w:rPr>
          <w:lang w:eastAsia="ja-JP"/>
        </w:rPr>
        <w:t xml:space="preserve"> Jésus accomplit en totalité une fois pour toutes,</w:t>
      </w:r>
    </w:p>
    <w:p w:rsidR="0061339C" w:rsidRDefault="0061339C" w:rsidP="00FA7E92">
      <w:pPr>
        <w:ind w:left="1416" w:hanging="708"/>
        <w:rPr>
          <w:lang w:eastAsia="ja-JP"/>
        </w:rPr>
      </w:pPr>
      <w:proofErr w:type="gramStart"/>
      <w:r w:rsidRPr="00A76760">
        <w:rPr>
          <w:lang w:eastAsia="ja-JP"/>
        </w:rPr>
        <w:t>et</w:t>
      </w:r>
      <w:proofErr w:type="gramEnd"/>
      <w:r w:rsidRPr="00A76760">
        <w:rPr>
          <w:lang w:eastAsia="ja-JP"/>
        </w:rPr>
        <w:t xml:space="preserve"> que l’Esprit distribue à chacun en tous lieux et temps comme lui étant destiné à titre personnel pour l’unir à tous ceux qui en furent et en seront les </w:t>
      </w:r>
      <w:r>
        <w:rPr>
          <w:lang w:eastAsia="ja-JP"/>
        </w:rPr>
        <w:t>bénéficiaires. »</w:t>
      </w:r>
      <w:r w:rsidR="00300D5C">
        <w:rPr>
          <w:rStyle w:val="Appelnotedebasdep"/>
          <w:lang w:eastAsia="ja-JP"/>
        </w:rPr>
        <w:footnoteReference w:id="43"/>
      </w:r>
    </w:p>
    <w:p w:rsidR="00C56928" w:rsidRDefault="00C56928" w:rsidP="001710A6">
      <w:pPr>
        <w:ind w:left="1416"/>
      </w:pPr>
    </w:p>
    <w:p w:rsidR="003916C9" w:rsidRDefault="003916C9" w:rsidP="003916C9">
      <w:r>
        <w:t>C’est là l’essentiel de notre foi.</w:t>
      </w:r>
      <w:r w:rsidR="007714BC">
        <w:t xml:space="preserve"> Nous pourrions nous en tenir-là pour notre</w:t>
      </w:r>
      <w:r w:rsidR="00FD12DC">
        <w:t xml:space="preserve"> « </w:t>
      </w:r>
      <w:r w:rsidR="007714BC">
        <w:t>credo ».</w:t>
      </w:r>
    </w:p>
    <w:p w:rsidR="003916C9" w:rsidRPr="00C56928" w:rsidRDefault="003916C9" w:rsidP="003916C9"/>
    <w:p w:rsidR="00B97AC1" w:rsidRDefault="00D92F55" w:rsidP="00D92F55">
      <w:r>
        <w:t xml:space="preserve">La trinité </w:t>
      </w:r>
      <w:r w:rsidR="00FA7E92">
        <w:t>– s’il faut vraiment</w:t>
      </w:r>
      <w:r>
        <w:t xml:space="preserve"> </w:t>
      </w:r>
      <w:r w:rsidR="00FA7E92">
        <w:t xml:space="preserve">employer ce terme pour raconter cette histoire - exprime </w:t>
      </w:r>
      <w:r w:rsidR="001C4C69">
        <w:t>comment</w:t>
      </w:r>
      <w:r w:rsidR="00B97AC1">
        <w:t xml:space="preserve"> Dieu, hors de lui</w:t>
      </w:r>
      <w:r w:rsidR="00166632">
        <w:t xml:space="preserve"> pour nous aimer</w:t>
      </w:r>
      <w:r w:rsidR="00B97AC1">
        <w:t xml:space="preserve">, vient à nous </w:t>
      </w:r>
      <w:r w:rsidR="00166632">
        <w:t xml:space="preserve">et attend que nous parvenions en lui. </w:t>
      </w:r>
    </w:p>
    <w:p w:rsidR="001C4C69" w:rsidRDefault="001C4C69" w:rsidP="00B97AC1">
      <w:pPr>
        <w:jc w:val="center"/>
      </w:pPr>
    </w:p>
    <w:p w:rsidR="001C4C69" w:rsidRDefault="001C4C69" w:rsidP="00B97AC1">
      <w:pPr>
        <w:jc w:val="center"/>
      </w:pPr>
    </w:p>
    <w:p w:rsidR="005E4445" w:rsidRDefault="00B97AC1" w:rsidP="00B97AC1">
      <w:pPr>
        <w:jc w:val="center"/>
      </w:pPr>
      <w:r>
        <w:t>__________________</w:t>
      </w:r>
    </w:p>
    <w:p w:rsidR="00D13C8F" w:rsidRDefault="005E4445" w:rsidP="00D13C8F">
      <w:pPr>
        <w:pStyle w:val="Titre5"/>
      </w:pPr>
      <w:r>
        <w:br w:type="page"/>
      </w:r>
      <w:r w:rsidR="00D13C8F">
        <w:lastRenderedPageBreak/>
        <w:t>Annexe 1</w:t>
      </w:r>
    </w:p>
    <w:p w:rsidR="00D13C8F" w:rsidRDefault="00D13C8F" w:rsidP="00D13C8F">
      <w:pPr>
        <w:pStyle w:val="Titre5"/>
      </w:pPr>
    </w:p>
    <w:p w:rsidR="00D13C8F" w:rsidRDefault="00D13C8F" w:rsidP="00D13C8F">
      <w:pPr>
        <w:pStyle w:val="Titre3"/>
      </w:pPr>
      <w:r>
        <w:t>Un texte étrange tiré de la « Source Q »</w:t>
      </w:r>
    </w:p>
    <w:p w:rsidR="00D13C8F" w:rsidRPr="002C0344" w:rsidRDefault="00D13C8F" w:rsidP="00D13C8F"/>
    <w:p w:rsidR="00D13C8F" w:rsidRDefault="00D13C8F" w:rsidP="00D13C8F">
      <w:r>
        <w:t>Le lien tout à fait particulier de Jésus à Dieu qu’il appelle « son père » est soulignée non seulement dans l’Évangile de Jean, mais aussi, et très fortement dans un texte tiré de la « Source Q » premier recueil des paroles de Jésus. Joseph Moingt attache une grande importance à ce texte dont il parle longuement en deux endroits de son livre :</w:t>
      </w:r>
    </w:p>
    <w:p w:rsidR="00D13C8F" w:rsidRDefault="00D13C8F" w:rsidP="00D13C8F">
      <w:pPr>
        <w:ind w:left="708"/>
        <w:rPr>
          <w:lang w:eastAsia="ja-JP"/>
        </w:rPr>
      </w:pPr>
      <w:r>
        <w:rPr>
          <w:lang w:eastAsia="ja-JP"/>
        </w:rPr>
        <w:t>« </w:t>
      </w:r>
      <w:r w:rsidRPr="00A76760">
        <w:rPr>
          <w:lang w:eastAsia="ja-JP"/>
        </w:rPr>
        <w:t xml:space="preserve">On trouve dans les évangiles de Matthieu et de Luc une étonnante parole de Jésus, prononcée sous le coup d’une révélation subite et bouleversante, d’une telle élévation mystique, qui </w:t>
      </w:r>
      <w:r w:rsidRPr="00753BDA">
        <w:rPr>
          <w:rStyle w:val="grasitaliquesoulCar"/>
          <w:i w:val="0"/>
        </w:rPr>
        <w:t>unit si étroitement les noms de Père et de Fils</w:t>
      </w:r>
      <w:r w:rsidRPr="00A76760">
        <w:rPr>
          <w:lang w:eastAsia="ja-JP"/>
        </w:rPr>
        <w:t xml:space="preserve"> comme l’évangile</w:t>
      </w:r>
      <w:r>
        <w:rPr>
          <w:lang w:eastAsia="ja-JP"/>
        </w:rPr>
        <w:t xml:space="preserve"> de Jean a coutume de le faire,</w:t>
      </w:r>
    </w:p>
    <w:p w:rsidR="00D13C8F" w:rsidRDefault="00D13C8F" w:rsidP="00D13C8F">
      <w:pPr>
        <w:ind w:left="708"/>
        <w:rPr>
          <w:lang w:eastAsia="ja-JP"/>
        </w:rPr>
      </w:pPr>
      <w:proofErr w:type="gramStart"/>
      <w:r w:rsidRPr="00A76760">
        <w:rPr>
          <w:lang w:eastAsia="ja-JP"/>
        </w:rPr>
        <w:t>que</w:t>
      </w:r>
      <w:proofErr w:type="gramEnd"/>
      <w:r w:rsidRPr="00A76760">
        <w:rPr>
          <w:lang w:eastAsia="ja-JP"/>
        </w:rPr>
        <w:t xml:space="preserve"> plusieurs savants biblistes ont longtemps cru et enseigné qu’elle ne pouvait pas venir de l’homme de Nazareth ni de ses disciples galiléens, mais qu’elle avait été frauduleusement transportée de Jean dans ces deux autres évangiles, </w:t>
      </w:r>
    </w:p>
    <w:p w:rsidR="00D13C8F" w:rsidRDefault="00D13C8F" w:rsidP="00D13C8F">
      <w:pPr>
        <w:ind w:left="708"/>
        <w:rPr>
          <w:lang w:eastAsia="ja-JP"/>
        </w:rPr>
      </w:pPr>
      <w:proofErr w:type="gramStart"/>
      <w:r w:rsidRPr="00A76760">
        <w:rPr>
          <w:lang w:eastAsia="ja-JP"/>
        </w:rPr>
        <w:t>jusqu’au</w:t>
      </w:r>
      <w:proofErr w:type="gramEnd"/>
      <w:r w:rsidRPr="00A76760">
        <w:rPr>
          <w:lang w:eastAsia="ja-JP"/>
        </w:rPr>
        <w:t xml:space="preserve"> temps où il a fallu se rendre à l’évidence qu’il s’agissait d’une authentique parole de Jésus, recensée dans le tout premier recueil de ses discours (logia) appelé pour ce motif la Source (Q)</w:t>
      </w:r>
      <w:r w:rsidR="0074186E">
        <w:rPr>
          <w:lang w:eastAsia="ja-JP"/>
        </w:rPr>
        <w:t>, où ont puisé Matthieu et Luc. »</w:t>
      </w:r>
      <w:r w:rsidR="0074186E">
        <w:rPr>
          <w:rStyle w:val="Appelnotedebasdep"/>
          <w:lang w:eastAsia="ja-JP"/>
        </w:rPr>
        <w:footnoteReference w:id="44"/>
      </w:r>
    </w:p>
    <w:p w:rsidR="00D13C8F" w:rsidRDefault="00D13C8F" w:rsidP="00D13C8F">
      <w:pPr>
        <w:ind w:left="708"/>
        <w:rPr>
          <w:lang w:eastAsia="ja-JP"/>
        </w:rPr>
      </w:pPr>
    </w:p>
    <w:p w:rsidR="000A237D" w:rsidRDefault="000A237D" w:rsidP="000A237D">
      <w:pPr>
        <w:rPr>
          <w:lang w:eastAsia="ja-JP"/>
        </w:rPr>
      </w:pPr>
      <w:r>
        <w:rPr>
          <w:lang w:eastAsia="ja-JP"/>
        </w:rPr>
        <w:t>Je rappelle le texte dont il s’agit :</w:t>
      </w:r>
    </w:p>
    <w:p w:rsidR="000A237D" w:rsidRDefault="000A237D" w:rsidP="000A237D">
      <w:pPr>
        <w:rPr>
          <w:sz w:val="20"/>
        </w:rPr>
      </w:pPr>
      <w:r>
        <w:rPr>
          <w:sz w:val="20"/>
        </w:rPr>
        <w:t>« </w:t>
      </w:r>
      <w:r w:rsidRPr="003A761E">
        <w:rPr>
          <w:sz w:val="20"/>
        </w:rPr>
        <w:t>À l’instant même, il exulta sous l’action de l’Esprit Saint et dit : “Je te loue, Père, Seigneur du ciel et de la terre, d’avoir caché cela aux sages et aux intelligents et de l’avoir révélé aux tout petits. Oui, Père, c’est ainsi que tu en as disposé dans ta bienveillance. Tout m’a été remis par mon Père, et nul ne connaît le Fils, si ce n’est le Père, ni qui est le Père, si ce n’est le Fils et celui à qui le Fils veut bien le révéler” (Lc10, 21-22)</w:t>
      </w:r>
      <w:r>
        <w:rPr>
          <w:sz w:val="20"/>
        </w:rPr>
        <w:t> »</w:t>
      </w:r>
    </w:p>
    <w:p w:rsidR="000A237D" w:rsidRDefault="000A237D" w:rsidP="000A237D">
      <w:pPr>
        <w:rPr>
          <w:lang w:eastAsia="ja-JP"/>
        </w:rPr>
      </w:pPr>
    </w:p>
    <w:p w:rsidR="00D13C8F" w:rsidRDefault="00D13C8F" w:rsidP="00D13C8F">
      <w:r>
        <w:t>Ce texte confirme la nouveauté de Dieu de Jésus qui tient au fait qu’elle a été cachée aux sages et révélée aux petits. Jésus ne se gênait pas pour critiquer les traditions anciennes : il disait souvent</w:t>
      </w:r>
      <w:r w:rsidR="0074186E">
        <w:t xml:space="preserve"> : </w:t>
      </w:r>
      <w:r>
        <w:t>« on vous a dit …, moi je vous dis … ».</w:t>
      </w:r>
    </w:p>
    <w:p w:rsidR="00D13C8F" w:rsidRDefault="00D13C8F" w:rsidP="00D13C8F"/>
    <w:p w:rsidR="00D13C8F" w:rsidRDefault="0074186E" w:rsidP="0074186E">
      <w:pPr>
        <w:ind w:left="708"/>
        <w:rPr>
          <w:lang w:eastAsia="ja-JP"/>
        </w:rPr>
      </w:pPr>
      <w:r>
        <w:t>« </w:t>
      </w:r>
      <w:r w:rsidRPr="0074186E">
        <w:rPr>
          <w:i/>
        </w:rPr>
        <w:t>J</w:t>
      </w:r>
      <w:r w:rsidR="00D13C8F" w:rsidRPr="0074186E">
        <w:rPr>
          <w:i/>
        </w:rPr>
        <w:t xml:space="preserve">ésus y </w:t>
      </w:r>
      <w:r w:rsidR="00D13C8F">
        <w:t>« </w:t>
      </w:r>
      <w:r w:rsidR="00D13C8F" w:rsidRPr="00A76760">
        <w:rPr>
          <w:lang w:eastAsia="ja-JP"/>
        </w:rPr>
        <w:t xml:space="preserve">revendique à son profit exclusif la connaissance du Père et l’autorité pour le révéler. Ainsi met-il une nette coupure entre </w:t>
      </w:r>
    </w:p>
    <w:p w:rsidR="00D13C8F" w:rsidRDefault="00D13C8F" w:rsidP="0074186E">
      <w:pPr>
        <w:ind w:left="2124" w:hanging="708"/>
        <w:rPr>
          <w:lang w:eastAsia="ja-JP"/>
        </w:rPr>
      </w:pPr>
      <w:r>
        <w:rPr>
          <w:lang w:eastAsia="ja-JP"/>
        </w:rPr>
        <w:t xml:space="preserve">- </w:t>
      </w:r>
      <w:r w:rsidRPr="00A76760">
        <w:rPr>
          <w:lang w:eastAsia="ja-JP"/>
        </w:rPr>
        <w:t>la révélation de Dieu dans les Écritures, que les “</w:t>
      </w:r>
      <w:r>
        <w:rPr>
          <w:lang w:eastAsia="ja-JP"/>
        </w:rPr>
        <w:t>sages” se réservent le droit d’</w:t>
      </w:r>
      <w:r w:rsidRPr="00A76760">
        <w:rPr>
          <w:lang w:eastAsia="ja-JP"/>
        </w:rPr>
        <w:t xml:space="preserve">enseigner, </w:t>
      </w:r>
    </w:p>
    <w:p w:rsidR="00D13C8F" w:rsidRDefault="00D13C8F" w:rsidP="0074186E">
      <w:pPr>
        <w:ind w:left="2124" w:hanging="708"/>
        <w:rPr>
          <w:lang w:eastAsia="ja-JP"/>
        </w:rPr>
      </w:pPr>
      <w:r>
        <w:rPr>
          <w:lang w:eastAsia="ja-JP"/>
        </w:rPr>
        <w:t xml:space="preserve">- </w:t>
      </w:r>
      <w:r w:rsidRPr="00A76760">
        <w:rPr>
          <w:lang w:eastAsia="ja-JP"/>
        </w:rPr>
        <w:t xml:space="preserve">et celle qu’il apporte au monde et qu’il attribue à un changement des destinataires de la révélation, et </w:t>
      </w:r>
      <w:r w:rsidRPr="00E847A4">
        <w:rPr>
          <w:rStyle w:val="grasitaliquesoulCar"/>
          <w:i w:val="0"/>
        </w:rPr>
        <w:t>donc de celle-ci.</w:t>
      </w:r>
      <w:r>
        <w:rPr>
          <w:lang w:eastAsia="ja-JP"/>
        </w:rPr>
        <w:t> »</w:t>
      </w:r>
      <w:r>
        <w:rPr>
          <w:rStyle w:val="Appelnotedebasdep"/>
          <w:lang w:eastAsia="ja-JP"/>
        </w:rPr>
        <w:footnoteReference w:id="45"/>
      </w:r>
    </w:p>
    <w:p w:rsidR="00D13C8F" w:rsidRDefault="00D13C8F" w:rsidP="00D13C8F">
      <w:pPr>
        <w:rPr>
          <w:lang w:eastAsia="ja-JP"/>
        </w:rPr>
      </w:pPr>
    </w:p>
    <w:p w:rsidR="00D13C8F" w:rsidRDefault="00D13C8F" w:rsidP="00D13C8F">
      <w:pPr>
        <w:ind w:left="708"/>
        <w:rPr>
          <w:lang w:eastAsia="ja-JP"/>
        </w:rPr>
      </w:pPr>
      <w:r w:rsidRPr="00AC3764">
        <w:rPr>
          <w:i/>
        </w:rPr>
        <w:t xml:space="preserve">Par ce changement, la révélation </w:t>
      </w:r>
      <w:r>
        <w:t>« </w:t>
      </w:r>
      <w:r w:rsidRPr="006803B7">
        <w:rPr>
          <w:rStyle w:val="grasitaliquesoulCar"/>
          <w:i w:val="0"/>
        </w:rPr>
        <w:t>est devenue universelle</w:t>
      </w:r>
      <w:r w:rsidRPr="00A76760">
        <w:rPr>
          <w:lang w:eastAsia="ja-JP"/>
        </w:rPr>
        <w:t xml:space="preserve"> en passant par un canal exclusif, par la communication qui se fait de Dieu à Jésus, </w:t>
      </w:r>
    </w:p>
    <w:p w:rsidR="00D13C8F" w:rsidRDefault="00D13C8F" w:rsidP="00D13C8F">
      <w:pPr>
        <w:ind w:left="708"/>
        <w:rPr>
          <w:lang w:eastAsia="ja-JP"/>
        </w:rPr>
      </w:pPr>
      <w:proofErr w:type="gramStart"/>
      <w:r w:rsidRPr="00A76760">
        <w:rPr>
          <w:lang w:eastAsia="ja-JP"/>
        </w:rPr>
        <w:t>mais</w:t>
      </w:r>
      <w:proofErr w:type="gramEnd"/>
      <w:r w:rsidRPr="00A76760">
        <w:rPr>
          <w:lang w:eastAsia="ja-JP"/>
        </w:rPr>
        <w:t xml:space="preserve"> garde en Jésus le caractère d’éternité propre à la parole de Dieu. </w:t>
      </w:r>
    </w:p>
    <w:p w:rsidR="00D13C8F" w:rsidRDefault="00D13C8F" w:rsidP="00D13C8F">
      <w:pPr>
        <w:ind w:left="708"/>
        <w:rPr>
          <w:lang w:eastAsia="ja-JP"/>
        </w:rPr>
      </w:pPr>
    </w:p>
    <w:p w:rsidR="00D13C8F" w:rsidRDefault="00D13C8F" w:rsidP="00D13C8F">
      <w:pPr>
        <w:ind w:left="708"/>
        <w:rPr>
          <w:lang w:eastAsia="ja-JP"/>
        </w:rPr>
      </w:pPr>
      <w:r w:rsidRPr="00A76760">
        <w:rPr>
          <w:lang w:eastAsia="ja-JP"/>
        </w:rPr>
        <w:t xml:space="preserve">Elle prend aussi un autre caractère, non moins important, en se communiquant comme une parole échangée entre Père et Fils, mais capable de faire enfants de Dieu tous ceux qui la reçoivent de Jésus, ainsi qu’en témoigne sa réponse aux disciples qui lui demandaient de leur apprendre à prier “Quand vous priez, dites : Père, fais connaître à tous qui tu es, fais venir ton Règne” (Lc 11,2). </w:t>
      </w:r>
    </w:p>
    <w:p w:rsidR="00D13C8F" w:rsidRDefault="00D13C8F" w:rsidP="00D13C8F">
      <w:pPr>
        <w:ind w:left="708"/>
        <w:rPr>
          <w:lang w:eastAsia="ja-JP"/>
        </w:rPr>
      </w:pPr>
      <w:r w:rsidRPr="00A76760">
        <w:rPr>
          <w:lang w:eastAsia="ja-JP"/>
        </w:rPr>
        <w:t xml:space="preserve">Il donne à tous ceux qui l’écoutent le droit d’appeler Dieu du même nom sous lequel il s’est fait connaître de lui, </w:t>
      </w:r>
    </w:p>
    <w:p w:rsidR="00D13C8F" w:rsidRDefault="00D13C8F" w:rsidP="00D13C8F">
      <w:pPr>
        <w:ind w:left="708"/>
        <w:rPr>
          <w:lang w:eastAsia="ja-JP"/>
        </w:rPr>
      </w:pPr>
      <w:proofErr w:type="gramStart"/>
      <w:r w:rsidRPr="00A76760">
        <w:rPr>
          <w:lang w:eastAsia="ja-JP"/>
        </w:rPr>
        <w:lastRenderedPageBreak/>
        <w:t>et</w:t>
      </w:r>
      <w:proofErr w:type="gramEnd"/>
      <w:r w:rsidRPr="00A76760">
        <w:rPr>
          <w:lang w:eastAsia="ja-JP"/>
        </w:rPr>
        <w:t xml:space="preserve"> il les avertit que le Règne de Dieu ne se manifestera pas avant que son identité de Père universel ne soit connue de “tous” les hommes</w:t>
      </w:r>
      <w:r>
        <w:rPr>
          <w:lang w:eastAsia="ja-JP"/>
        </w:rPr>
        <w:t> »</w:t>
      </w:r>
      <w:r>
        <w:rPr>
          <w:rStyle w:val="Appelnotedebasdep"/>
          <w:lang w:eastAsia="ja-JP"/>
        </w:rPr>
        <w:footnoteReference w:id="46"/>
      </w:r>
      <w:r w:rsidRPr="00A76760">
        <w:rPr>
          <w:lang w:eastAsia="ja-JP"/>
        </w:rPr>
        <w:t xml:space="preserve"> </w:t>
      </w:r>
    </w:p>
    <w:p w:rsidR="00D13C8F" w:rsidRDefault="00D13C8F" w:rsidP="00D13C8F">
      <w:pPr>
        <w:rPr>
          <w:lang w:eastAsia="ja-JP"/>
        </w:rPr>
      </w:pPr>
    </w:p>
    <w:p w:rsidR="00D13C8F" w:rsidRDefault="00D13C8F" w:rsidP="00D13C8F">
      <w:r>
        <w:t>Joseph Moingt tire de ces réflexions des conséquences considérables :</w:t>
      </w:r>
    </w:p>
    <w:p w:rsidR="00D13C8F" w:rsidRDefault="00D13C8F" w:rsidP="00D13C8F"/>
    <w:p w:rsidR="00D13C8F" w:rsidRPr="00A76760" w:rsidRDefault="00D13C8F" w:rsidP="00D13C8F">
      <w:pPr>
        <w:ind w:left="708"/>
        <w:rPr>
          <w:lang w:eastAsia="ja-JP"/>
        </w:rPr>
      </w:pPr>
      <w:r>
        <w:rPr>
          <w:lang w:eastAsia="ja-JP"/>
        </w:rPr>
        <w:t>« </w:t>
      </w:r>
      <w:r w:rsidRPr="00A76760">
        <w:rPr>
          <w:lang w:eastAsia="ja-JP"/>
        </w:rPr>
        <w:t xml:space="preserve">C’est donc bien </w:t>
      </w:r>
      <w:r w:rsidRPr="00CB500C">
        <w:rPr>
          <w:rStyle w:val="grasitaliquesoulCar"/>
          <w:i w:val="0"/>
        </w:rPr>
        <w:t>la connaissance du lien de Dieu à Jésus</w:t>
      </w:r>
      <w:r w:rsidRPr="00A76760">
        <w:rPr>
          <w:lang w:eastAsia="ja-JP"/>
        </w:rPr>
        <w:t xml:space="preserve"> comme relation de Père à Fils qui </w:t>
      </w:r>
      <w:r w:rsidRPr="00CB500C">
        <w:rPr>
          <w:rStyle w:val="grasitaliquesoulCar"/>
          <w:i w:val="0"/>
        </w:rPr>
        <w:t>fait la nouveauté de la révélation de Dieu</w:t>
      </w:r>
      <w:r w:rsidRPr="00A76760">
        <w:rPr>
          <w:lang w:eastAsia="ja-JP"/>
        </w:rPr>
        <w:t xml:space="preserve"> à Jésus parce qu’elle se fait en lui et prend en lui le caractère d’une relation universelle, extensible à tous les hommes.</w:t>
      </w:r>
    </w:p>
    <w:p w:rsidR="00D13C8F" w:rsidRDefault="00D13C8F" w:rsidP="00D13C8F">
      <w:pPr>
        <w:ind w:left="708"/>
        <w:rPr>
          <w:lang w:eastAsia="ja-JP"/>
        </w:rPr>
      </w:pPr>
    </w:p>
    <w:p w:rsidR="00D13C8F" w:rsidRDefault="00D13C8F" w:rsidP="00D13C8F">
      <w:pPr>
        <w:ind w:left="708"/>
        <w:rPr>
          <w:lang w:eastAsia="ja-JP"/>
        </w:rPr>
      </w:pPr>
      <w:r w:rsidRPr="00A76760">
        <w:rPr>
          <w:lang w:eastAsia="ja-JP"/>
        </w:rPr>
        <w:t xml:space="preserve">Telle est la nouveauté qui faisait exulter Jésus de joie, par ce qu’elle lui apprenait </w:t>
      </w:r>
    </w:p>
    <w:p w:rsidR="00D13C8F" w:rsidRDefault="00D13C8F" w:rsidP="00D13C8F">
      <w:pPr>
        <w:ind w:left="1416"/>
        <w:rPr>
          <w:lang w:eastAsia="ja-JP"/>
        </w:rPr>
      </w:pPr>
      <w:proofErr w:type="gramStart"/>
      <w:r w:rsidRPr="00A76760">
        <w:rPr>
          <w:lang w:eastAsia="ja-JP"/>
        </w:rPr>
        <w:t>tant</w:t>
      </w:r>
      <w:proofErr w:type="gramEnd"/>
      <w:r w:rsidRPr="00A76760">
        <w:rPr>
          <w:lang w:eastAsia="ja-JP"/>
        </w:rPr>
        <w:t xml:space="preserve"> de l’intimité du lien qui l’unit au Père </w:t>
      </w:r>
    </w:p>
    <w:p w:rsidR="00D13C8F" w:rsidRDefault="00D13C8F" w:rsidP="00D13C8F">
      <w:pPr>
        <w:ind w:left="1416"/>
        <w:rPr>
          <w:lang w:eastAsia="ja-JP"/>
        </w:rPr>
      </w:pPr>
      <w:proofErr w:type="gramStart"/>
      <w:r w:rsidRPr="00A76760">
        <w:rPr>
          <w:lang w:eastAsia="ja-JP"/>
        </w:rPr>
        <w:t>que</w:t>
      </w:r>
      <w:proofErr w:type="gramEnd"/>
      <w:r w:rsidRPr="00A76760">
        <w:rPr>
          <w:lang w:eastAsia="ja-JP"/>
        </w:rPr>
        <w:t xml:space="preserve"> de la portée de</w:t>
      </w:r>
      <w:r>
        <w:rPr>
          <w:lang w:eastAsia="ja-JP"/>
        </w:rPr>
        <w:t xml:space="preserve"> la mission de salut qu’il lui </w:t>
      </w:r>
      <w:r w:rsidRPr="00A76760">
        <w:rPr>
          <w:lang w:eastAsia="ja-JP"/>
        </w:rPr>
        <w:t xml:space="preserve">confiait. </w:t>
      </w:r>
    </w:p>
    <w:p w:rsidR="00D13C8F" w:rsidRDefault="00D13C8F" w:rsidP="00D13C8F">
      <w:pPr>
        <w:ind w:left="708"/>
        <w:rPr>
          <w:lang w:eastAsia="ja-JP"/>
        </w:rPr>
      </w:pPr>
      <w:r w:rsidRPr="00A76760">
        <w:rPr>
          <w:lang w:eastAsia="ja-JP"/>
        </w:rPr>
        <w:t xml:space="preserve">Nous y trouvons, dès le début de sa mission, </w:t>
      </w:r>
    </w:p>
    <w:p w:rsidR="00D13C8F" w:rsidRDefault="00D13C8F" w:rsidP="00D13C8F">
      <w:pPr>
        <w:ind w:left="2124" w:hanging="708"/>
        <w:rPr>
          <w:lang w:eastAsia="ja-JP"/>
        </w:rPr>
      </w:pPr>
      <w:proofErr w:type="gramStart"/>
      <w:r w:rsidRPr="00A76760">
        <w:rPr>
          <w:lang w:eastAsia="ja-JP"/>
        </w:rPr>
        <w:t>la</w:t>
      </w:r>
      <w:proofErr w:type="gramEnd"/>
      <w:r w:rsidRPr="00A76760">
        <w:rPr>
          <w:lang w:eastAsia="ja-JP"/>
        </w:rPr>
        <w:t xml:space="preserve"> source de l’assu</w:t>
      </w:r>
      <w:r>
        <w:rPr>
          <w:lang w:eastAsia="ja-JP"/>
        </w:rPr>
        <w:t xml:space="preserve">rance de Jésus d’avoir reçu du </w:t>
      </w:r>
      <w:r w:rsidRPr="00A76760">
        <w:rPr>
          <w:lang w:eastAsia="ja-JP"/>
        </w:rPr>
        <w:t xml:space="preserve">Père, à cause de son grand amour des hommes, </w:t>
      </w:r>
      <w:r w:rsidRPr="002A21A3">
        <w:rPr>
          <w:rStyle w:val="grasitaliquesoulCar"/>
          <w:i w:val="0"/>
        </w:rPr>
        <w:t>la mission de sauver le monde et non de le juger</w:t>
      </w:r>
      <w:r w:rsidRPr="00A76760">
        <w:rPr>
          <w:lang w:eastAsia="ja-JP"/>
        </w:rPr>
        <w:t xml:space="preserve">, dont témoigne l’évangile de Jean, </w:t>
      </w:r>
    </w:p>
    <w:p w:rsidR="00D13C8F" w:rsidRDefault="00D13C8F" w:rsidP="00D13C8F">
      <w:pPr>
        <w:ind w:left="2124" w:hanging="708"/>
        <w:rPr>
          <w:lang w:eastAsia="ja-JP"/>
        </w:rPr>
      </w:pPr>
      <w:proofErr w:type="gramStart"/>
      <w:r w:rsidRPr="00A76760">
        <w:rPr>
          <w:lang w:eastAsia="ja-JP"/>
        </w:rPr>
        <w:t>et</w:t>
      </w:r>
      <w:proofErr w:type="gramEnd"/>
      <w:r w:rsidRPr="00A76760">
        <w:rPr>
          <w:lang w:eastAsia="ja-JP"/>
        </w:rPr>
        <w:t xml:space="preserve"> l’origine de sa décision audacieuse </w:t>
      </w:r>
      <w:r w:rsidRPr="002A21A3">
        <w:rPr>
          <w:rStyle w:val="grasitaliquesoulCar"/>
          <w:i w:val="0"/>
        </w:rPr>
        <w:t>d’abolir la loi pour réconcilier le peuple juif et les peuples païens</w:t>
      </w:r>
      <w:r w:rsidRPr="00A76760">
        <w:rPr>
          <w:lang w:eastAsia="ja-JP"/>
        </w:rPr>
        <w:t xml:space="preserve"> en un seul homme et inaugurer en lui une création nouvelle</w:t>
      </w:r>
      <w:r>
        <w:rPr>
          <w:lang w:eastAsia="ja-JP"/>
        </w:rPr>
        <w:t>, selon l’enseignement de Paul. »</w:t>
      </w:r>
      <w:r>
        <w:rPr>
          <w:rStyle w:val="Appelnotedebasdep"/>
          <w:lang w:eastAsia="ja-JP"/>
        </w:rPr>
        <w:footnoteReference w:id="47"/>
      </w:r>
    </w:p>
    <w:p w:rsidR="00D13C8F" w:rsidRDefault="00D13C8F" w:rsidP="00D13C8F">
      <w:pPr>
        <w:rPr>
          <w:lang w:eastAsia="ja-JP"/>
        </w:rPr>
      </w:pPr>
    </w:p>
    <w:p w:rsidR="00D13C8F" w:rsidRDefault="00D13C8F" w:rsidP="00D13C8F">
      <w:pPr>
        <w:pStyle w:val="Paratitre5"/>
      </w:pPr>
      <w:r>
        <w:t>Signification de la divinité du Christ à la lumière de ce texte</w:t>
      </w:r>
    </w:p>
    <w:p w:rsidR="00D13C8F" w:rsidRDefault="00D13C8F" w:rsidP="00D13C8F"/>
    <w:p w:rsidR="00D13C8F" w:rsidRDefault="00D13C8F" w:rsidP="00D13C8F">
      <w:pPr>
        <w:ind w:left="708"/>
        <w:rPr>
          <w:lang w:eastAsia="ja-JP"/>
        </w:rPr>
      </w:pPr>
      <w:r>
        <w:rPr>
          <w:lang w:eastAsia="ja-JP"/>
        </w:rPr>
        <w:t>« </w:t>
      </w:r>
      <w:r w:rsidRPr="00A76760">
        <w:rPr>
          <w:lang w:eastAsia="ja-JP"/>
        </w:rPr>
        <w:t xml:space="preserve">Nous y comprenons mieux aussi </w:t>
      </w:r>
      <w:r w:rsidRPr="002A21A3">
        <w:rPr>
          <w:rStyle w:val="grasitaliquesoulCar"/>
          <w:i w:val="0"/>
        </w:rPr>
        <w:t>la signification et la motivation de la divinité du Christ</w:t>
      </w:r>
      <w:r w:rsidRPr="00A76760">
        <w:rPr>
          <w:lang w:eastAsia="ja-JP"/>
        </w:rPr>
        <w:t xml:space="preserve"> dont témoigne l’ensemble du Nouveau Testament. </w:t>
      </w:r>
    </w:p>
    <w:p w:rsidR="00D13C8F" w:rsidRDefault="00D13C8F" w:rsidP="00D13C8F">
      <w:pPr>
        <w:ind w:left="708"/>
        <w:rPr>
          <w:lang w:eastAsia="ja-JP"/>
        </w:rPr>
      </w:pPr>
      <w:r w:rsidRPr="00A76760">
        <w:rPr>
          <w:lang w:eastAsia="ja-JP"/>
        </w:rPr>
        <w:t xml:space="preserve">Le sens n’en est pas l’attribution à Jésus d’une origine divine, ni le motif, d’en imposer la reconnaissance comme condition de salut.  </w:t>
      </w:r>
    </w:p>
    <w:p w:rsidR="00D13C8F" w:rsidRDefault="00D13C8F" w:rsidP="00D13C8F">
      <w:pPr>
        <w:ind w:left="708"/>
        <w:rPr>
          <w:lang w:eastAsia="ja-JP"/>
        </w:rPr>
      </w:pPr>
      <w:r w:rsidRPr="00A76760">
        <w:rPr>
          <w:lang w:eastAsia="ja-JP"/>
        </w:rPr>
        <w:t xml:space="preserve">Mais le fait que </w:t>
      </w:r>
      <w:r w:rsidRPr="002A21A3">
        <w:rPr>
          <w:rStyle w:val="grasitaliquesoulCar"/>
          <w:i w:val="0"/>
        </w:rPr>
        <w:t>Dieu se révèle dans un homme, Jésus,</w:t>
      </w:r>
      <w:r w:rsidRPr="00A76760">
        <w:rPr>
          <w:lang w:eastAsia="ja-JP"/>
        </w:rPr>
        <w:t xml:space="preserve"> pour être connu de tous, ou, plus exactement, pour faire savoir à tous les hommes qu’il les aime au point de les appeler à vivre avec lui et en lui pour l’éternité, </w:t>
      </w:r>
      <w:r w:rsidRPr="002A21A3">
        <w:rPr>
          <w:rStyle w:val="grasitaliquesoulCar"/>
          <w:i w:val="0"/>
        </w:rPr>
        <w:t>fait entrer sa relation aux hommes dans la conception que nous pouvons et devons avoir de lui</w:t>
      </w:r>
      <w:r w:rsidRPr="00A76760">
        <w:rPr>
          <w:lang w:eastAsia="ja-JP"/>
        </w:rPr>
        <w:t xml:space="preserve"> : il ne se pense pas comme le Dieu tout-puissant, créateur et maître de l’univers, Dieu de puissance, mais en tant que Père des hommes, avec toutes les significations que nous projetons dans </w:t>
      </w:r>
      <w:r>
        <w:rPr>
          <w:lang w:eastAsia="ja-JP"/>
        </w:rPr>
        <w:t>le nom de “père”, Dieu d’amour. »</w:t>
      </w:r>
      <w:r>
        <w:rPr>
          <w:rStyle w:val="Appelnotedebasdep"/>
          <w:lang w:eastAsia="ja-JP"/>
        </w:rPr>
        <w:footnoteReference w:id="48"/>
      </w:r>
    </w:p>
    <w:p w:rsidR="00D13C8F" w:rsidRDefault="00D13C8F" w:rsidP="00D13C8F">
      <w:pPr>
        <w:rPr>
          <w:lang w:eastAsia="ja-JP"/>
        </w:rPr>
      </w:pPr>
    </w:p>
    <w:p w:rsidR="007E5510" w:rsidRDefault="007E5510" w:rsidP="00D13C8F">
      <w:pPr>
        <w:rPr>
          <w:lang w:eastAsia="ja-JP"/>
        </w:rPr>
      </w:pPr>
      <w:r>
        <w:rPr>
          <w:lang w:eastAsia="ja-JP"/>
        </w:rPr>
        <w:t>Plus loin, l’auteur revient sur le sujet en ajoutant une remarque :</w:t>
      </w:r>
    </w:p>
    <w:p w:rsidR="007E5510" w:rsidRDefault="007E5510" w:rsidP="007E5510">
      <w:pPr>
        <w:ind w:left="708"/>
      </w:pPr>
      <w:r>
        <w:t xml:space="preserve">« … </w:t>
      </w:r>
      <w:r w:rsidRPr="00A76760">
        <w:t>je discerne mieux qu’</w:t>
      </w:r>
      <w:r w:rsidRPr="00CB3D84">
        <w:rPr>
          <w:rStyle w:val="Gras10Car"/>
        </w:rPr>
        <w:t>il y a un non-dit dans ces paroles de Jésus</w:t>
      </w:r>
      <w:r w:rsidRPr="00A76760">
        <w:t xml:space="preserve"> : si nul autre ne connaît le Père que le Fils et celui à qui il en fait la révélation, le parallélisme qui structure la phrase réclame que le Père, le seul à connaître le Fils, le révèle réciproquement à qui il veut ; </w:t>
      </w:r>
    </w:p>
    <w:p w:rsidR="007E5510" w:rsidRDefault="007E5510" w:rsidP="007E5510">
      <w:pPr>
        <w:ind w:left="708"/>
      </w:pPr>
      <w:proofErr w:type="gramStart"/>
      <w:r w:rsidRPr="00A76760">
        <w:t>or</w:t>
      </w:r>
      <w:proofErr w:type="gramEnd"/>
      <w:r w:rsidRPr="00A76760">
        <w:t xml:space="preserve">, </w:t>
      </w:r>
      <w:r w:rsidRPr="00CB3D84">
        <w:rPr>
          <w:rStyle w:val="Gras10Car"/>
        </w:rPr>
        <w:t>c’est bien de cela que Jésus loue et remercie le Père</w:t>
      </w:r>
      <w:r w:rsidRPr="00A76760">
        <w:t xml:space="preserve">, qui n’a pu et voulu en parler qu’à ses disciples que Jésus appelle “les tout petits”, et il vient d’en être informé à l’instant par l’Esprit Saint, vraisemblablement parce qu’il a les a entendus exprimer leur foi en lui comme à l’envoyé du Père qu’ils ont senti présent en lui, </w:t>
      </w:r>
    </w:p>
    <w:p w:rsidR="007E5510" w:rsidRDefault="007E5510" w:rsidP="007E5510">
      <w:pPr>
        <w:ind w:left="708"/>
      </w:pPr>
      <w:proofErr w:type="gramStart"/>
      <w:r w:rsidRPr="00A76760">
        <w:t>ce</w:t>
      </w:r>
      <w:proofErr w:type="gramEnd"/>
      <w:r w:rsidRPr="00A76760">
        <w:t xml:space="preserve"> qu’il a tout de suite interprété comme une</w:t>
      </w:r>
      <w:r w:rsidRPr="00CB3D84">
        <w:rPr>
          <w:rStyle w:val="Gras10Car"/>
        </w:rPr>
        <w:t xml:space="preserve"> illumination reçue par eux de l’Esprit du Père</w:t>
      </w:r>
      <w:r>
        <w:t> </w:t>
      </w:r>
      <w:r w:rsidR="0098555D" w:rsidRPr="00A76760">
        <w:t xml:space="preserve">; </w:t>
      </w:r>
      <w:r w:rsidR="0098555D">
        <w:t>…</w:t>
      </w:r>
      <w:r>
        <w:t> »</w:t>
      </w:r>
      <w:r>
        <w:rPr>
          <w:rStyle w:val="Appelnotedebasdep"/>
        </w:rPr>
        <w:footnoteReference w:id="49"/>
      </w:r>
    </w:p>
    <w:p w:rsidR="007E5510" w:rsidRDefault="007E5510" w:rsidP="00D13C8F">
      <w:pPr>
        <w:rPr>
          <w:lang w:eastAsia="ja-JP"/>
        </w:rPr>
      </w:pPr>
    </w:p>
    <w:p w:rsidR="00D13C8F" w:rsidRDefault="00D13C8F" w:rsidP="00D13C8F">
      <w:r>
        <w:rPr>
          <w:lang w:eastAsia="ja-JP"/>
        </w:rPr>
        <w:lastRenderedPageBreak/>
        <w:t>Pour terminer, Joseph Moingt montre comment ce texte de la source Q fait apparaitre la dimension trinitaire de l’action de Dieu :</w:t>
      </w:r>
    </w:p>
    <w:p w:rsidR="00D13C8F" w:rsidRDefault="00D13C8F" w:rsidP="00D13C8F">
      <w:pPr>
        <w:ind w:left="708"/>
      </w:pPr>
      <w:r>
        <w:t>« </w:t>
      </w:r>
      <w:r w:rsidRPr="00A76760">
        <w:t>Nous en concluons que le Père et l’Esprit coop</w:t>
      </w:r>
      <w:r>
        <w:t>è</w:t>
      </w:r>
      <w:r w:rsidRPr="00A76760">
        <w:t>rent à sa mission à tout moment et tant qu’elle a duré,</w:t>
      </w:r>
    </w:p>
    <w:p w:rsidR="00D13C8F" w:rsidRDefault="00D13C8F" w:rsidP="00D13C8F">
      <w:pPr>
        <w:ind w:left="1417" w:hanging="709"/>
      </w:pPr>
      <w:r w:rsidRPr="00A76760">
        <w:t xml:space="preserve"> </w:t>
      </w:r>
      <w:proofErr w:type="gramStart"/>
      <w:r w:rsidRPr="00A76760">
        <w:t>à</w:t>
      </w:r>
      <w:proofErr w:type="gramEnd"/>
      <w:r w:rsidRPr="00A76760">
        <w:t xml:space="preserve"> la fois par leur présence en lui</w:t>
      </w:r>
    </w:p>
    <w:p w:rsidR="00D13C8F" w:rsidRDefault="00D13C8F" w:rsidP="00D13C8F">
      <w:pPr>
        <w:ind w:left="1417" w:hanging="709"/>
      </w:pPr>
      <w:proofErr w:type="gramStart"/>
      <w:r w:rsidRPr="00A76760">
        <w:t>et</w:t>
      </w:r>
      <w:proofErr w:type="gramEnd"/>
      <w:r w:rsidRPr="00A76760">
        <w:t xml:space="preserve"> le soutien qu’ils apportent à sa parole et à son action et par l’illumination de l’intelligence de ses disciples et auditeur</w:t>
      </w:r>
      <w:r>
        <w:t xml:space="preserve"> </w:t>
      </w:r>
      <w:r w:rsidRPr="00A76760">
        <w:t>s pour qu’ils comprennent ses paroles et ses actions en tant qu’elles émanent</w:t>
      </w:r>
    </w:p>
    <w:p w:rsidR="00D13C8F" w:rsidRDefault="00D13C8F" w:rsidP="00D13C8F">
      <w:pPr>
        <w:ind w:left="1417" w:hanging="709"/>
      </w:pPr>
      <w:proofErr w:type="gramStart"/>
      <w:r w:rsidRPr="00A76760">
        <w:t>de</w:t>
      </w:r>
      <w:proofErr w:type="gramEnd"/>
      <w:r w:rsidRPr="00A76760">
        <w:t xml:space="preserve"> la vérité du Père présent en lui </w:t>
      </w:r>
    </w:p>
    <w:p w:rsidR="00D13C8F" w:rsidRDefault="00D13C8F" w:rsidP="00D13C8F">
      <w:pPr>
        <w:ind w:left="1417" w:hanging="709"/>
      </w:pPr>
      <w:proofErr w:type="gramStart"/>
      <w:r w:rsidRPr="00A76760">
        <w:t>et</w:t>
      </w:r>
      <w:proofErr w:type="gramEnd"/>
      <w:r w:rsidRPr="00A76760">
        <w:t xml:space="preserve"> de la puissance de l’Esprit de Dieu dont il dispose également. </w:t>
      </w:r>
    </w:p>
    <w:p w:rsidR="00D13C8F" w:rsidRDefault="00D13C8F" w:rsidP="00D13C8F">
      <w:pPr>
        <w:ind w:left="708"/>
      </w:pPr>
    </w:p>
    <w:p w:rsidR="00D13C8F" w:rsidRDefault="00D13C8F" w:rsidP="00D13C8F">
      <w:pPr>
        <w:ind w:left="708"/>
      </w:pPr>
      <w:r w:rsidRPr="00A76760">
        <w:t xml:space="preserve">Voilà </w:t>
      </w:r>
      <w:r w:rsidRPr="002E5D6A">
        <w:rPr>
          <w:rStyle w:val="Gras10Car"/>
        </w:rPr>
        <w:t>tout ce que nous pouvons et devons savoir de l’action de la Trinité dans la mission de Jésus et par conséquent dans l’histoire</w:t>
      </w:r>
      <w:r w:rsidRPr="00A76760">
        <w:t xml:space="preserve">, </w:t>
      </w:r>
    </w:p>
    <w:p w:rsidR="00D13C8F" w:rsidRDefault="00D13C8F" w:rsidP="00D13C8F">
      <w:pPr>
        <w:ind w:left="708"/>
      </w:pPr>
      <w:proofErr w:type="gramStart"/>
      <w:r w:rsidRPr="00A76760">
        <w:t>et</w:t>
      </w:r>
      <w:proofErr w:type="gramEnd"/>
      <w:r w:rsidRPr="00A76760">
        <w:t xml:space="preserve"> tout ce que nous pouvons </w:t>
      </w:r>
      <w:r w:rsidRPr="002E5D6A">
        <w:rPr>
          <w:rStyle w:val="Gras10Car"/>
        </w:rPr>
        <w:t>en déduire de son existence éternelle en elle-même</w:t>
      </w:r>
      <w:r w:rsidRPr="00A76760">
        <w:t>.</w:t>
      </w:r>
      <w:r>
        <w:t> »</w:t>
      </w:r>
      <w:r>
        <w:rPr>
          <w:rStyle w:val="Appelnotedebasdep"/>
        </w:rPr>
        <w:footnoteReference w:id="50"/>
      </w:r>
    </w:p>
    <w:p w:rsidR="00D13C8F" w:rsidRDefault="00D13C8F" w:rsidP="00D13C8F"/>
    <w:p w:rsidR="00366561" w:rsidRDefault="00366561" w:rsidP="00D13C8F"/>
    <w:p w:rsidR="00366561" w:rsidRDefault="00366561" w:rsidP="00366561">
      <w:pPr>
        <w:jc w:val="center"/>
      </w:pPr>
      <w:r>
        <w:t>________________</w:t>
      </w:r>
    </w:p>
    <w:p w:rsidR="00B97AC1" w:rsidRDefault="00D13C8F" w:rsidP="00D13C8F">
      <w:pPr>
        <w:pStyle w:val="Titre5"/>
      </w:pPr>
      <w:r>
        <w:br w:type="page"/>
      </w:r>
      <w:r w:rsidR="00D0548F">
        <w:lastRenderedPageBreak/>
        <w:br w:type="page"/>
      </w:r>
      <w:r w:rsidR="005E4445">
        <w:lastRenderedPageBreak/>
        <w:t>Annexe 2</w:t>
      </w:r>
    </w:p>
    <w:p w:rsidR="005E4445" w:rsidRDefault="005E4445" w:rsidP="00B97AC1">
      <w:pPr>
        <w:jc w:val="center"/>
      </w:pPr>
    </w:p>
    <w:p w:rsidR="005E4445" w:rsidRDefault="005E4445" w:rsidP="005E4445">
      <w:pPr>
        <w:pStyle w:val="Titre3"/>
        <w:rPr>
          <w:lang w:eastAsia="ja-JP"/>
        </w:rPr>
      </w:pPr>
      <w:r>
        <w:rPr>
          <w:lang w:eastAsia="ja-JP"/>
        </w:rPr>
        <w:t>Une réinterprétation du Prologue de l’évangile de Jean</w:t>
      </w:r>
    </w:p>
    <w:p w:rsidR="005E4445" w:rsidRDefault="005E4445" w:rsidP="005E4445">
      <w:pPr>
        <w:rPr>
          <w:lang w:eastAsia="ja-JP"/>
        </w:rPr>
      </w:pPr>
    </w:p>
    <w:p w:rsidR="005E4445" w:rsidRDefault="005E4445" w:rsidP="005E4445">
      <w:r>
        <w:t>Joseph Moingt présente son interprétation du prologue de l’Évangile de Jean, texte auquel on fait dire plus que ce qu’il n’en dit :</w:t>
      </w:r>
    </w:p>
    <w:p w:rsidR="005E4445" w:rsidRDefault="005E4445" w:rsidP="005E4445"/>
    <w:p w:rsidR="005E4445" w:rsidRDefault="005E4445" w:rsidP="005E4445">
      <w:pPr>
        <w:ind w:left="708"/>
        <w:rPr>
          <w:lang w:eastAsia="ja-JP"/>
        </w:rPr>
      </w:pPr>
      <w:r>
        <w:rPr>
          <w:lang w:eastAsia="ja-JP"/>
        </w:rPr>
        <w:t>« </w:t>
      </w:r>
      <w:r w:rsidRPr="00A76760">
        <w:rPr>
          <w:lang w:eastAsia="ja-JP"/>
        </w:rPr>
        <w:t xml:space="preserve">Les théologiens, qui ont l’imagination généreuse, ont lu le </w:t>
      </w:r>
      <w:r w:rsidRPr="00A76760">
        <w:rPr>
          <w:i/>
          <w:lang w:eastAsia="ja-JP"/>
        </w:rPr>
        <w:t xml:space="preserve">Prologue </w:t>
      </w:r>
      <w:r w:rsidRPr="00A76760">
        <w:rPr>
          <w:lang w:eastAsia="ja-JP"/>
        </w:rPr>
        <w:t xml:space="preserve">en </w:t>
      </w:r>
      <w:r w:rsidRPr="007A678D">
        <w:rPr>
          <w:rStyle w:val="Gras10Car"/>
        </w:rPr>
        <w:t>discours de révélation totale</w:t>
      </w:r>
      <w:r w:rsidRPr="00A76760">
        <w:rPr>
          <w:lang w:eastAsia="ja-JP"/>
        </w:rPr>
        <w:t xml:space="preserve">, qui embrasse la Trinité, la création, la révélation au monde, puis à Israël, l’incarnation et même la résurrection, puisqu’il se termine par la vision de la gloire du Christ remonté dans le sein du Père. </w:t>
      </w:r>
    </w:p>
    <w:p w:rsidR="005E4445" w:rsidRDefault="005E4445" w:rsidP="005E4445">
      <w:pPr>
        <w:ind w:left="708"/>
        <w:rPr>
          <w:lang w:eastAsia="ja-JP"/>
        </w:rPr>
      </w:pPr>
      <w:r w:rsidRPr="007A678D">
        <w:rPr>
          <w:rStyle w:val="Gras10Car"/>
        </w:rPr>
        <w:t>C’est beaucoup demander à un seul texte aussi court.</w:t>
      </w:r>
      <w:r w:rsidRPr="00A76760">
        <w:rPr>
          <w:lang w:eastAsia="ja-JP"/>
        </w:rPr>
        <w:t xml:space="preserve"> </w:t>
      </w:r>
    </w:p>
    <w:p w:rsidR="005E4445" w:rsidRDefault="005E4445" w:rsidP="005E4445">
      <w:pPr>
        <w:ind w:left="708"/>
        <w:rPr>
          <w:lang w:eastAsia="ja-JP"/>
        </w:rPr>
      </w:pPr>
    </w:p>
    <w:p w:rsidR="005E4445" w:rsidRDefault="005E4445" w:rsidP="005E4445">
      <w:pPr>
        <w:ind w:left="708"/>
        <w:rPr>
          <w:lang w:eastAsia="ja-JP"/>
        </w:rPr>
      </w:pPr>
      <w:r w:rsidRPr="00A76760">
        <w:rPr>
          <w:lang w:eastAsia="ja-JP"/>
        </w:rPr>
        <w:t xml:space="preserve">Mais ce n’est </w:t>
      </w:r>
      <w:r w:rsidRPr="007A678D">
        <w:rPr>
          <w:rStyle w:val="Gras10Car"/>
        </w:rPr>
        <w:t>pas un vrai discours trinitaire</w:t>
      </w:r>
      <w:r w:rsidRPr="00A76760">
        <w:rPr>
          <w:lang w:eastAsia="ja-JP"/>
        </w:rPr>
        <w:t xml:space="preserve">, puisque </w:t>
      </w:r>
      <w:r w:rsidRPr="007A678D">
        <w:rPr>
          <w:rStyle w:val="Gras10Car"/>
        </w:rPr>
        <w:t>les noms du Père et du Fils ne sont prononcés que vers la fin du texte, et pas celui de l’Esprit</w:t>
      </w:r>
      <w:r w:rsidRPr="00A76760">
        <w:rPr>
          <w:lang w:eastAsia="ja-JP"/>
        </w:rPr>
        <w:t xml:space="preserve">. </w:t>
      </w:r>
    </w:p>
    <w:p w:rsidR="0038432D" w:rsidRDefault="0038432D" w:rsidP="005E4445">
      <w:pPr>
        <w:ind w:left="708"/>
        <w:rPr>
          <w:rStyle w:val="Gras10Car"/>
        </w:rPr>
      </w:pPr>
    </w:p>
    <w:p w:rsidR="005E4445" w:rsidRDefault="005E4445" w:rsidP="005E4445">
      <w:pPr>
        <w:ind w:left="708"/>
        <w:rPr>
          <w:lang w:eastAsia="ja-JP"/>
        </w:rPr>
      </w:pPr>
      <w:r w:rsidRPr="007A678D">
        <w:rPr>
          <w:rStyle w:val="Gras10Car"/>
        </w:rPr>
        <w:t>Ni un discours de création</w:t>
      </w:r>
      <w:r w:rsidRPr="00A76760">
        <w:rPr>
          <w:lang w:eastAsia="ja-JP"/>
        </w:rPr>
        <w:t xml:space="preserve">, c’est un texte trop grec pour cela, </w:t>
      </w:r>
      <w:r w:rsidRPr="007A678D">
        <w:rPr>
          <w:rStyle w:val="Gras10Car"/>
        </w:rPr>
        <w:t>qui ne fait pas du Logos l’assistant d’un Dieu créateur</w:t>
      </w:r>
      <w:r w:rsidRPr="00A76760">
        <w:rPr>
          <w:lang w:eastAsia="ja-JP"/>
        </w:rPr>
        <w:t xml:space="preserve"> du monde qu’il aurait fabriqué, mais plutôt une sorte d’ordonnateur, d’architecte paysagiste, qui y met de l’intelligibilité pour que l’esprit de l’homme puisse s’ouvrir à la pensée de Dieu. </w:t>
      </w:r>
    </w:p>
    <w:p w:rsidR="005E4445" w:rsidRDefault="005E4445" w:rsidP="005E4445">
      <w:pPr>
        <w:ind w:left="708"/>
        <w:rPr>
          <w:lang w:eastAsia="ja-JP"/>
        </w:rPr>
      </w:pPr>
    </w:p>
    <w:p w:rsidR="005E4445" w:rsidRDefault="005E4445" w:rsidP="005E4445">
      <w:pPr>
        <w:ind w:left="708"/>
        <w:rPr>
          <w:lang w:eastAsia="ja-JP"/>
        </w:rPr>
      </w:pPr>
      <w:r w:rsidRPr="00A76760">
        <w:rPr>
          <w:lang w:eastAsia="ja-JP"/>
        </w:rPr>
        <w:t xml:space="preserve">C’est un discours de connaissance, </w:t>
      </w:r>
      <w:r w:rsidRPr="007A678D">
        <w:rPr>
          <w:rStyle w:val="Gras10Car"/>
        </w:rPr>
        <w:t>un texte de gnose</w:t>
      </w:r>
      <w:r w:rsidRPr="00A76760">
        <w:rPr>
          <w:i/>
          <w:lang w:eastAsia="ja-JP"/>
        </w:rPr>
        <w:t xml:space="preserve">, </w:t>
      </w:r>
      <w:r w:rsidRPr="00A76760">
        <w:rPr>
          <w:lang w:eastAsia="ja-JP"/>
        </w:rPr>
        <w:t xml:space="preserve">qui raconte les apparitions du divin – en </w:t>
      </w:r>
      <w:r w:rsidRPr="00A76760">
        <w:rPr>
          <w:i/>
          <w:lang w:eastAsia="ja-JP"/>
        </w:rPr>
        <w:t>Vie, Lumière et Homme</w:t>
      </w:r>
      <w:r w:rsidRPr="00A76760">
        <w:rPr>
          <w:lang w:eastAsia="ja-JP"/>
        </w:rPr>
        <w:t xml:space="preserve"> – comme la gnose en déroule les émanations, ce qui n’a rien de surprenant quand on sait que les premières citations du Prologue se trouvent dans les premiers textes gnostiques que nous connaissons, </w:t>
      </w:r>
    </w:p>
    <w:p w:rsidR="005E4445" w:rsidRDefault="005E4445" w:rsidP="005E4445">
      <w:pPr>
        <w:ind w:left="708"/>
        <w:rPr>
          <w:lang w:eastAsia="ja-JP"/>
        </w:rPr>
      </w:pPr>
      <w:proofErr w:type="gramStart"/>
      <w:r w:rsidRPr="007A678D">
        <w:rPr>
          <w:rStyle w:val="Gras10Car"/>
        </w:rPr>
        <w:t>et</w:t>
      </w:r>
      <w:proofErr w:type="gramEnd"/>
      <w:r w:rsidRPr="007A678D">
        <w:rPr>
          <w:rStyle w:val="Gras10Car"/>
        </w:rPr>
        <w:t xml:space="preserve"> on ne peut que se réjouir</w:t>
      </w:r>
      <w:r w:rsidRPr="00A76760">
        <w:rPr>
          <w:lang w:eastAsia="ja-JP"/>
        </w:rPr>
        <w:t xml:space="preserve"> de trouver une forte contribution chrétienne à cette grande révolution culturelle et religieuse que fut la gnose,</w:t>
      </w:r>
      <w:r>
        <w:rPr>
          <w:lang w:eastAsia="ja-JP"/>
        </w:rPr>
        <w:t xml:space="preserve"> … </w:t>
      </w:r>
      <w:r w:rsidRPr="00A76760">
        <w:rPr>
          <w:lang w:eastAsia="ja-JP"/>
        </w:rPr>
        <w:t xml:space="preserve"> </w:t>
      </w:r>
    </w:p>
    <w:p w:rsidR="0038432D" w:rsidRDefault="0038432D" w:rsidP="005E4445">
      <w:pPr>
        <w:ind w:left="708"/>
        <w:rPr>
          <w:lang w:eastAsia="ja-JP"/>
        </w:rPr>
      </w:pPr>
    </w:p>
    <w:p w:rsidR="005E4445" w:rsidRDefault="005E4445" w:rsidP="005E4445">
      <w:pPr>
        <w:ind w:left="708"/>
        <w:rPr>
          <w:lang w:eastAsia="ja-JP"/>
        </w:rPr>
      </w:pPr>
      <w:r w:rsidRPr="00A76760">
        <w:rPr>
          <w:lang w:eastAsia="ja-JP"/>
        </w:rPr>
        <w:t xml:space="preserve">Le Prologue </w:t>
      </w:r>
      <w:r w:rsidRPr="006D7AA5">
        <w:rPr>
          <w:rStyle w:val="Gras10Car"/>
        </w:rPr>
        <w:t>n’est pas davantage un discours de vraie révélation</w:t>
      </w:r>
      <w:r w:rsidRPr="00A76760">
        <w:rPr>
          <w:lang w:eastAsia="ja-JP"/>
        </w:rPr>
        <w:t>, puisqu’il se contente de montrer l</w:t>
      </w:r>
      <w:r>
        <w:rPr>
          <w:lang w:eastAsia="ja-JP"/>
        </w:rPr>
        <w:t xml:space="preserve">e Verbe parcourant le monde et </w:t>
      </w:r>
      <w:r w:rsidRPr="00A76760">
        <w:rPr>
          <w:lang w:eastAsia="ja-JP"/>
        </w:rPr>
        <w:t>marchant sur les pas des prophètes d’Israël (sans prononcer ce nom)</w:t>
      </w:r>
      <w:r>
        <w:rPr>
          <w:lang w:eastAsia="ja-JP"/>
        </w:rPr>
        <w:t xml:space="preserve"> … </w:t>
      </w:r>
      <w:r w:rsidRPr="00A76760">
        <w:rPr>
          <w:lang w:eastAsia="ja-JP"/>
        </w:rPr>
        <w:t xml:space="preserve"> </w:t>
      </w:r>
    </w:p>
    <w:p w:rsidR="005E4445" w:rsidRDefault="005E4445" w:rsidP="005E4445">
      <w:pPr>
        <w:ind w:left="708"/>
      </w:pPr>
    </w:p>
    <w:p w:rsidR="005E4445" w:rsidRDefault="005E4445" w:rsidP="005E4445">
      <w:pPr>
        <w:ind w:left="708"/>
        <w:rPr>
          <w:lang w:eastAsia="ja-JP"/>
        </w:rPr>
      </w:pPr>
      <w:r w:rsidRPr="006D7AA5">
        <w:rPr>
          <w:rStyle w:val="Gras10Car"/>
        </w:rPr>
        <w:t>Qu’il ne soit pas un vrai discours d’incarnation</w:t>
      </w:r>
      <w:r w:rsidRPr="00A76760">
        <w:rPr>
          <w:lang w:eastAsia="ja-JP"/>
        </w:rPr>
        <w:t xml:space="preserve">, je l’ai déjà dit, et j’y ajoute cette autre preuve qu’il ne fait pas du Christ un vrai homme, puisqu’il se contente de dire que le Logos passe de l’habitation au milieu des hommes à la gloire auprès de Dieu </w:t>
      </w:r>
      <w:r w:rsidRPr="006D7AA5">
        <w:rPr>
          <w:rStyle w:val="Gras10Car"/>
        </w:rPr>
        <w:t>sans faire mention de sa mort</w:t>
      </w:r>
      <w:r w:rsidRPr="00A76760">
        <w:rPr>
          <w:lang w:eastAsia="ja-JP"/>
        </w:rPr>
        <w:t>.</w:t>
      </w:r>
    </w:p>
    <w:p w:rsidR="005E4445" w:rsidRDefault="005E4445" w:rsidP="005E4445">
      <w:pPr>
        <w:ind w:left="708"/>
        <w:rPr>
          <w:lang w:eastAsia="ja-JP"/>
        </w:rPr>
      </w:pPr>
    </w:p>
    <w:p w:rsidR="005E4445" w:rsidRDefault="005E4445" w:rsidP="005E4445">
      <w:pPr>
        <w:ind w:left="708"/>
        <w:rPr>
          <w:lang w:eastAsia="ja-JP"/>
        </w:rPr>
      </w:pPr>
      <w:r w:rsidRPr="00A76760">
        <w:rPr>
          <w:lang w:eastAsia="ja-JP"/>
        </w:rPr>
        <w:t>Ces fortes réserves</w:t>
      </w:r>
      <w:r w:rsidRPr="006D7AA5">
        <w:rPr>
          <w:rStyle w:val="Gras10Car"/>
        </w:rPr>
        <w:t xml:space="preserve"> ne constituent pas, loin de là, un rejet de ce texte</w:t>
      </w:r>
      <w:r w:rsidRPr="00A76760">
        <w:rPr>
          <w:lang w:eastAsia="ja-JP"/>
        </w:rPr>
        <w:t xml:space="preserve">, </w:t>
      </w:r>
    </w:p>
    <w:p w:rsidR="005E4445" w:rsidRDefault="005E4445" w:rsidP="0038432D">
      <w:pPr>
        <w:ind w:left="1416" w:hanging="708"/>
        <w:rPr>
          <w:lang w:eastAsia="ja-JP"/>
        </w:rPr>
      </w:pPr>
      <w:proofErr w:type="gramStart"/>
      <w:r w:rsidRPr="00A76760">
        <w:rPr>
          <w:lang w:eastAsia="ja-JP"/>
        </w:rPr>
        <w:t>mais</w:t>
      </w:r>
      <w:proofErr w:type="gramEnd"/>
      <w:r w:rsidRPr="00A76760">
        <w:rPr>
          <w:lang w:eastAsia="ja-JP"/>
        </w:rPr>
        <w:t xml:space="preserve"> une lecture critique qui montre son véritable, son inégalable intérêt de </w:t>
      </w:r>
      <w:r w:rsidRPr="006D7AA5">
        <w:rPr>
          <w:rStyle w:val="Gras10Car"/>
        </w:rPr>
        <w:t>faire la liaison entre Dieu-Trinité et Jésus né de la chair</w:t>
      </w:r>
      <w:r w:rsidRPr="00A76760">
        <w:rPr>
          <w:lang w:eastAsia="ja-JP"/>
        </w:rPr>
        <w:t>,</w:t>
      </w:r>
      <w:r>
        <w:rPr>
          <w:lang w:eastAsia="ja-JP"/>
        </w:rPr>
        <w:t> »</w:t>
      </w:r>
      <w:r w:rsidRPr="00A76760">
        <w:rPr>
          <w:lang w:eastAsia="ja-JP"/>
        </w:rPr>
        <w:t xml:space="preserve"> </w:t>
      </w:r>
    </w:p>
    <w:p w:rsidR="005E4445" w:rsidRDefault="005E4445" w:rsidP="0038432D">
      <w:pPr>
        <w:ind w:left="1416" w:hanging="708"/>
        <w:rPr>
          <w:lang w:eastAsia="ja-JP"/>
        </w:rPr>
      </w:pPr>
      <w:proofErr w:type="gramStart"/>
      <w:r w:rsidRPr="00A76760">
        <w:rPr>
          <w:lang w:eastAsia="ja-JP"/>
        </w:rPr>
        <w:t>car</w:t>
      </w:r>
      <w:proofErr w:type="gramEnd"/>
      <w:r w:rsidRPr="00A76760">
        <w:rPr>
          <w:lang w:eastAsia="ja-JP"/>
        </w:rPr>
        <w:t xml:space="preserve"> ce Logos qui est “au principe de tout auprès de Dieu et lui-même </w:t>
      </w:r>
      <w:r w:rsidRPr="00A76760">
        <w:rPr>
          <w:i/>
          <w:lang w:eastAsia="ja-JP"/>
        </w:rPr>
        <w:t>dieu</w:t>
      </w:r>
      <w:r w:rsidRPr="00A76760">
        <w:rPr>
          <w:lang w:eastAsia="ja-JP"/>
        </w:rPr>
        <w:t xml:space="preserve">” </w:t>
      </w:r>
      <w:r w:rsidRPr="003423FB">
        <w:rPr>
          <w:rStyle w:val="Gras10Car"/>
        </w:rPr>
        <w:t>(attribut),</w:t>
      </w:r>
      <w:r w:rsidRPr="00A76760">
        <w:rPr>
          <w:lang w:eastAsia="ja-JP"/>
        </w:rPr>
        <w:t xml:space="preserve"> c’est la pensée du </w:t>
      </w:r>
      <w:r w:rsidRPr="00A76760">
        <w:rPr>
          <w:i/>
          <w:lang w:eastAsia="ja-JP"/>
        </w:rPr>
        <w:t>Christ</w:t>
      </w:r>
      <w:r w:rsidRPr="00A76760">
        <w:rPr>
          <w:lang w:eastAsia="ja-JP"/>
        </w:rPr>
        <w:t xml:space="preserve"> qui était en Dieu comme son </w:t>
      </w:r>
      <w:r w:rsidRPr="00A76760">
        <w:rPr>
          <w:i/>
          <w:lang w:eastAsia="ja-JP"/>
        </w:rPr>
        <w:t xml:space="preserve">Envoyé </w:t>
      </w:r>
      <w:r w:rsidRPr="00A76760">
        <w:rPr>
          <w:lang w:eastAsia="ja-JP"/>
        </w:rPr>
        <w:t xml:space="preserve">au monde et </w:t>
      </w:r>
      <w:r w:rsidRPr="003423FB">
        <w:rPr>
          <w:rStyle w:val="Gras10Car"/>
        </w:rPr>
        <w:t>qui est montrée sortie de Dieu</w:t>
      </w:r>
      <w:r w:rsidRPr="00A76760">
        <w:rPr>
          <w:lang w:eastAsia="ja-JP"/>
        </w:rPr>
        <w:t xml:space="preserve"> pour tracer la voie par laquelle le Christ vient au monde et y est déjà présent, le vivifiant et l’illuminant par son passage,</w:t>
      </w:r>
      <w:r>
        <w:rPr>
          <w:lang w:eastAsia="ja-JP"/>
        </w:rPr>
        <w:t xml:space="preserve"> … ». </w:t>
      </w:r>
      <w:r>
        <w:rPr>
          <w:rStyle w:val="Appelnotedebasdep"/>
          <w:lang w:eastAsia="ja-JP"/>
        </w:rPr>
        <w:footnoteReference w:id="51"/>
      </w:r>
    </w:p>
    <w:p w:rsidR="005E4445" w:rsidRDefault="005E4445" w:rsidP="005E4445">
      <w:pPr>
        <w:ind w:left="708"/>
        <w:rPr>
          <w:lang w:eastAsia="ja-JP"/>
        </w:rPr>
      </w:pPr>
    </w:p>
    <w:p w:rsidR="005E4445" w:rsidRPr="0061339C" w:rsidRDefault="00366561" w:rsidP="00B97AC1">
      <w:pPr>
        <w:jc w:val="center"/>
      </w:pPr>
      <w:r>
        <w:t>_____________</w:t>
      </w:r>
    </w:p>
    <w:sectPr w:rsidR="005E4445" w:rsidRPr="006133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84" w:rsidRDefault="00BC7484">
      <w:r>
        <w:separator/>
      </w:r>
    </w:p>
  </w:endnote>
  <w:endnote w:type="continuationSeparator" w:id="0">
    <w:p w:rsidR="00BC7484" w:rsidRDefault="00BC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84" w:rsidRDefault="00BC7484">
      <w:r>
        <w:separator/>
      </w:r>
    </w:p>
  </w:footnote>
  <w:footnote w:type="continuationSeparator" w:id="0">
    <w:p w:rsidR="00BC7484" w:rsidRDefault="00BC7484">
      <w:r>
        <w:continuationSeparator/>
      </w:r>
    </w:p>
  </w:footnote>
  <w:footnote w:id="1">
    <w:p w:rsidR="0052414B" w:rsidRDefault="0052414B">
      <w:pPr>
        <w:pStyle w:val="Notedebasdepage"/>
      </w:pPr>
      <w:r>
        <w:rPr>
          <w:rStyle w:val="Appelnotedebasdep"/>
        </w:rPr>
        <w:footnoteRef/>
      </w:r>
      <w:r>
        <w:t xml:space="preserve"> Temps présent octobre 2018</w:t>
      </w:r>
    </w:p>
  </w:footnote>
  <w:footnote w:id="2">
    <w:p w:rsidR="0052414B" w:rsidRDefault="0052414B">
      <w:pPr>
        <w:pStyle w:val="Notedebasdepage"/>
      </w:pPr>
      <w:r>
        <w:rPr>
          <w:rStyle w:val="Appelnotedebasdep"/>
        </w:rPr>
        <w:footnoteRef/>
      </w:r>
      <w:r>
        <w:t>p. 207-208</w:t>
      </w:r>
    </w:p>
  </w:footnote>
  <w:footnote w:id="3">
    <w:p w:rsidR="0052414B" w:rsidRDefault="0052414B" w:rsidP="00BD3E92">
      <w:pPr>
        <w:pStyle w:val="Notedebasdepage"/>
      </w:pPr>
      <w:r>
        <w:rPr>
          <w:rStyle w:val="Appelnotedebasdep"/>
        </w:rPr>
        <w:footnoteRef/>
      </w:r>
      <w:r>
        <w:t xml:space="preserve"> p. 154</w:t>
      </w:r>
    </w:p>
  </w:footnote>
  <w:footnote w:id="4">
    <w:p w:rsidR="0052414B" w:rsidRDefault="0052414B">
      <w:pPr>
        <w:pStyle w:val="Notedebasdepage"/>
      </w:pPr>
      <w:r>
        <w:rPr>
          <w:rStyle w:val="Appelnotedebasdep"/>
        </w:rPr>
        <w:footnoteRef/>
      </w:r>
      <w:r>
        <w:t xml:space="preserve"> p. 69</w:t>
      </w:r>
    </w:p>
  </w:footnote>
  <w:footnote w:id="5">
    <w:p w:rsidR="0052414B" w:rsidRDefault="0052414B">
      <w:pPr>
        <w:pStyle w:val="Notedebasdepage"/>
      </w:pPr>
      <w:r>
        <w:rPr>
          <w:rStyle w:val="Appelnotedebasdep"/>
        </w:rPr>
        <w:footnoteRef/>
      </w:r>
      <w:r>
        <w:t xml:space="preserve"> p. 157</w:t>
      </w:r>
    </w:p>
  </w:footnote>
  <w:footnote w:id="6">
    <w:p w:rsidR="0052414B" w:rsidRDefault="0052414B">
      <w:pPr>
        <w:pStyle w:val="Notedebasdepage"/>
      </w:pPr>
      <w:r>
        <w:rPr>
          <w:rStyle w:val="Appelnotedebasdep"/>
        </w:rPr>
        <w:footnoteRef/>
      </w:r>
      <w:r>
        <w:t xml:space="preserve"> p. 259</w:t>
      </w:r>
    </w:p>
  </w:footnote>
  <w:footnote w:id="7">
    <w:p w:rsidR="0052414B" w:rsidRDefault="0052414B">
      <w:pPr>
        <w:pStyle w:val="Notedebasdepage"/>
      </w:pPr>
      <w:r>
        <w:rPr>
          <w:rStyle w:val="Appelnotedebasdep"/>
        </w:rPr>
        <w:footnoteRef/>
      </w:r>
      <w:r>
        <w:t xml:space="preserve"> p. 18</w:t>
      </w:r>
    </w:p>
  </w:footnote>
  <w:footnote w:id="8">
    <w:p w:rsidR="0052414B" w:rsidRDefault="0052414B">
      <w:pPr>
        <w:pStyle w:val="Notedebasdepage"/>
      </w:pPr>
      <w:r>
        <w:rPr>
          <w:rStyle w:val="Appelnotedebasdep"/>
        </w:rPr>
        <w:footnoteRef/>
      </w:r>
      <w:r>
        <w:t xml:space="preserve"> p. 134-135</w:t>
      </w:r>
    </w:p>
  </w:footnote>
  <w:footnote w:id="9">
    <w:p w:rsidR="0052414B" w:rsidRDefault="0052414B" w:rsidP="009A7DE6">
      <w:pPr>
        <w:pStyle w:val="Notedebasdepage"/>
      </w:pPr>
      <w:r>
        <w:rPr>
          <w:rStyle w:val="Appelnotedebasdep"/>
        </w:rPr>
        <w:footnoteRef/>
      </w:r>
      <w:r>
        <w:t xml:space="preserve"> p. 148</w:t>
      </w:r>
    </w:p>
  </w:footnote>
  <w:footnote w:id="10">
    <w:p w:rsidR="0052414B" w:rsidRDefault="0052414B">
      <w:pPr>
        <w:pStyle w:val="Notedebasdepage"/>
      </w:pPr>
      <w:r>
        <w:rPr>
          <w:rStyle w:val="Appelnotedebasdep"/>
        </w:rPr>
        <w:footnoteRef/>
      </w:r>
      <w:r>
        <w:t xml:space="preserve"> p. 155</w:t>
      </w:r>
    </w:p>
  </w:footnote>
  <w:footnote w:id="11">
    <w:p w:rsidR="0052414B" w:rsidRDefault="0052414B">
      <w:pPr>
        <w:pStyle w:val="Notedebasdepage"/>
      </w:pPr>
      <w:r>
        <w:rPr>
          <w:rStyle w:val="Appelnotedebasdep"/>
        </w:rPr>
        <w:footnoteRef/>
      </w:r>
      <w:r>
        <w:t xml:space="preserve"> p. 259</w:t>
      </w:r>
    </w:p>
  </w:footnote>
  <w:footnote w:id="12">
    <w:p w:rsidR="0052414B" w:rsidRDefault="0052414B">
      <w:pPr>
        <w:pStyle w:val="Notedebasdepage"/>
      </w:pPr>
      <w:r>
        <w:rPr>
          <w:rStyle w:val="Appelnotedebasdep"/>
        </w:rPr>
        <w:footnoteRef/>
      </w:r>
      <w:r>
        <w:t xml:space="preserve"> p. 260</w:t>
      </w:r>
    </w:p>
  </w:footnote>
  <w:footnote w:id="13">
    <w:p w:rsidR="0052414B" w:rsidRDefault="0052414B">
      <w:pPr>
        <w:pStyle w:val="Notedebasdepage"/>
      </w:pPr>
      <w:r>
        <w:rPr>
          <w:rStyle w:val="Appelnotedebasdep"/>
        </w:rPr>
        <w:footnoteRef/>
      </w:r>
      <w:r>
        <w:t xml:space="preserve"> p. 143</w:t>
      </w:r>
    </w:p>
  </w:footnote>
  <w:footnote w:id="14">
    <w:p w:rsidR="0052414B" w:rsidRDefault="0052414B">
      <w:pPr>
        <w:pStyle w:val="Notedebasdepage"/>
      </w:pPr>
      <w:r>
        <w:rPr>
          <w:rStyle w:val="Appelnotedebasdep"/>
        </w:rPr>
        <w:footnoteRef/>
      </w:r>
      <w:r>
        <w:t xml:space="preserve"> p. 144</w:t>
      </w:r>
    </w:p>
  </w:footnote>
  <w:footnote w:id="15">
    <w:p w:rsidR="0052414B" w:rsidRDefault="0052414B" w:rsidP="00C07A3B">
      <w:pPr>
        <w:pStyle w:val="Notedebasdepage"/>
      </w:pPr>
      <w:r>
        <w:rPr>
          <w:rStyle w:val="Appelnotedebasdep"/>
        </w:rPr>
        <w:footnoteRef/>
      </w:r>
      <w:r>
        <w:t xml:space="preserve"> P. 101-102</w:t>
      </w:r>
    </w:p>
  </w:footnote>
  <w:footnote w:id="16">
    <w:p w:rsidR="0052414B" w:rsidRDefault="0052414B" w:rsidP="0081479E">
      <w:pPr>
        <w:pStyle w:val="Notedebasdepage"/>
      </w:pPr>
      <w:r>
        <w:rPr>
          <w:rStyle w:val="Appelnotedebasdep"/>
        </w:rPr>
        <w:footnoteRef/>
      </w:r>
      <w:r>
        <w:t xml:space="preserve"> p. 152</w:t>
      </w:r>
    </w:p>
  </w:footnote>
  <w:footnote w:id="17">
    <w:p w:rsidR="0052414B" w:rsidRDefault="0052414B">
      <w:pPr>
        <w:pStyle w:val="Notedebasdepage"/>
      </w:pPr>
      <w:r>
        <w:rPr>
          <w:rStyle w:val="Appelnotedebasdep"/>
        </w:rPr>
        <w:footnoteRef/>
      </w:r>
      <w:r>
        <w:t xml:space="preserve"> p. 158</w:t>
      </w:r>
    </w:p>
  </w:footnote>
  <w:footnote w:id="18">
    <w:p w:rsidR="0052414B" w:rsidRDefault="0052414B">
      <w:pPr>
        <w:pStyle w:val="Notedebasdepage"/>
      </w:pPr>
      <w:r>
        <w:rPr>
          <w:rStyle w:val="Appelnotedebasdep"/>
        </w:rPr>
        <w:footnoteRef/>
      </w:r>
      <w:r>
        <w:t xml:space="preserve"> p. 260</w:t>
      </w:r>
    </w:p>
  </w:footnote>
  <w:footnote w:id="19">
    <w:p w:rsidR="0052414B" w:rsidRDefault="0052414B">
      <w:pPr>
        <w:pStyle w:val="Notedebasdepage"/>
      </w:pPr>
      <w:r>
        <w:rPr>
          <w:rStyle w:val="Appelnotedebasdep"/>
        </w:rPr>
        <w:footnoteRef/>
      </w:r>
      <w:r>
        <w:t xml:space="preserve"> p. 16</w:t>
      </w:r>
    </w:p>
  </w:footnote>
  <w:footnote w:id="20">
    <w:p w:rsidR="0052414B" w:rsidRDefault="0052414B">
      <w:pPr>
        <w:pStyle w:val="Notedebasdepage"/>
      </w:pPr>
      <w:r>
        <w:rPr>
          <w:rStyle w:val="Appelnotedebasdep"/>
        </w:rPr>
        <w:footnoteRef/>
      </w:r>
      <w:r>
        <w:t xml:space="preserve"> p. 134</w:t>
      </w:r>
    </w:p>
  </w:footnote>
  <w:footnote w:id="21">
    <w:p w:rsidR="0052414B" w:rsidRDefault="0052414B">
      <w:pPr>
        <w:pStyle w:val="Notedebasdepage"/>
      </w:pPr>
      <w:r>
        <w:rPr>
          <w:rStyle w:val="Appelnotedebasdep"/>
        </w:rPr>
        <w:footnoteRef/>
      </w:r>
      <w:r>
        <w:t xml:space="preserve"> p. 16</w:t>
      </w:r>
    </w:p>
  </w:footnote>
  <w:footnote w:id="22">
    <w:p w:rsidR="0052414B" w:rsidRDefault="0052414B">
      <w:pPr>
        <w:pStyle w:val="Notedebasdepage"/>
      </w:pPr>
      <w:r>
        <w:rPr>
          <w:rStyle w:val="Appelnotedebasdep"/>
        </w:rPr>
        <w:footnoteRef/>
      </w:r>
      <w:r>
        <w:t xml:space="preserve"> P. 208 </w:t>
      </w:r>
    </w:p>
  </w:footnote>
  <w:footnote w:id="23">
    <w:p w:rsidR="0052414B" w:rsidRDefault="0052414B">
      <w:pPr>
        <w:pStyle w:val="Notedebasdepage"/>
      </w:pPr>
      <w:r>
        <w:rPr>
          <w:rStyle w:val="Appelnotedebasdep"/>
        </w:rPr>
        <w:footnoteRef/>
      </w:r>
      <w:r>
        <w:t xml:space="preserve"> p. 208</w:t>
      </w:r>
    </w:p>
  </w:footnote>
  <w:footnote w:id="24">
    <w:p w:rsidR="0052414B" w:rsidRDefault="0052414B">
      <w:pPr>
        <w:pStyle w:val="Notedebasdepage"/>
      </w:pPr>
      <w:r>
        <w:rPr>
          <w:rStyle w:val="Appelnotedebasdep"/>
        </w:rPr>
        <w:footnoteRef/>
      </w:r>
      <w:r>
        <w:t xml:space="preserve"> p. 130</w:t>
      </w:r>
    </w:p>
  </w:footnote>
  <w:footnote w:id="25">
    <w:p w:rsidR="0052414B" w:rsidRDefault="0052414B">
      <w:pPr>
        <w:pStyle w:val="Notedebasdepage"/>
      </w:pPr>
      <w:r>
        <w:rPr>
          <w:rStyle w:val="Appelnotedebasdep"/>
        </w:rPr>
        <w:footnoteRef/>
      </w:r>
      <w:r>
        <w:t xml:space="preserve"> p. 130</w:t>
      </w:r>
    </w:p>
  </w:footnote>
  <w:footnote w:id="26">
    <w:p w:rsidR="0052414B" w:rsidRDefault="0052414B">
      <w:pPr>
        <w:pStyle w:val="Notedebasdepage"/>
      </w:pPr>
      <w:r>
        <w:rPr>
          <w:rStyle w:val="Appelnotedebasdep"/>
        </w:rPr>
        <w:footnoteRef/>
      </w:r>
      <w:r>
        <w:t xml:space="preserve"> p. 145</w:t>
      </w:r>
    </w:p>
  </w:footnote>
  <w:footnote w:id="27">
    <w:p w:rsidR="0052414B" w:rsidRDefault="0052414B">
      <w:pPr>
        <w:pStyle w:val="Notedebasdepage"/>
      </w:pPr>
      <w:r>
        <w:rPr>
          <w:rStyle w:val="Appelnotedebasdep"/>
        </w:rPr>
        <w:footnoteRef/>
      </w:r>
      <w:r>
        <w:t xml:space="preserve"> p. 150</w:t>
      </w:r>
    </w:p>
  </w:footnote>
  <w:footnote w:id="28">
    <w:p w:rsidR="0052414B" w:rsidRDefault="0052414B">
      <w:pPr>
        <w:pStyle w:val="Notedebasdepage"/>
      </w:pPr>
      <w:r>
        <w:rPr>
          <w:rStyle w:val="Appelnotedebasdep"/>
        </w:rPr>
        <w:footnoteRef/>
      </w:r>
      <w:r>
        <w:t xml:space="preserve"> p. 150-151</w:t>
      </w:r>
    </w:p>
  </w:footnote>
  <w:footnote w:id="29">
    <w:p w:rsidR="0052414B" w:rsidRDefault="0052414B">
      <w:pPr>
        <w:pStyle w:val="Notedebasdepage"/>
      </w:pPr>
      <w:r>
        <w:rPr>
          <w:rStyle w:val="Appelnotedebasdep"/>
        </w:rPr>
        <w:footnoteRef/>
      </w:r>
      <w:r>
        <w:t xml:space="preserve"> p. 151</w:t>
      </w:r>
    </w:p>
  </w:footnote>
  <w:footnote w:id="30">
    <w:p w:rsidR="0052414B" w:rsidRDefault="0052414B">
      <w:pPr>
        <w:pStyle w:val="Notedebasdepage"/>
      </w:pPr>
      <w:r>
        <w:rPr>
          <w:rStyle w:val="Appelnotedebasdep"/>
        </w:rPr>
        <w:footnoteRef/>
      </w:r>
      <w:r>
        <w:t xml:space="preserve"> p. 152</w:t>
      </w:r>
    </w:p>
  </w:footnote>
  <w:footnote w:id="31">
    <w:p w:rsidR="0052414B" w:rsidRDefault="0052414B" w:rsidP="00315964">
      <w:pPr>
        <w:pStyle w:val="Notedebasdepage"/>
      </w:pPr>
      <w:r>
        <w:rPr>
          <w:rStyle w:val="Appelnotedebasdep"/>
        </w:rPr>
        <w:footnoteRef/>
      </w:r>
      <w:r>
        <w:t xml:space="preserve"> p. 154-155</w:t>
      </w:r>
    </w:p>
  </w:footnote>
  <w:footnote w:id="32">
    <w:p w:rsidR="0052414B" w:rsidRDefault="0052414B">
      <w:pPr>
        <w:pStyle w:val="Notedebasdepage"/>
      </w:pPr>
      <w:r>
        <w:rPr>
          <w:rStyle w:val="Appelnotedebasdep"/>
        </w:rPr>
        <w:footnoteRef/>
      </w:r>
      <w:r>
        <w:t xml:space="preserve"> p. 146</w:t>
      </w:r>
    </w:p>
  </w:footnote>
  <w:footnote w:id="33">
    <w:p w:rsidR="0052414B" w:rsidRDefault="0052414B" w:rsidP="00A65A68">
      <w:pPr>
        <w:pStyle w:val="Notedebasdepage"/>
      </w:pPr>
      <w:r>
        <w:rPr>
          <w:rStyle w:val="Appelnotedebasdep"/>
        </w:rPr>
        <w:footnoteRef/>
      </w:r>
      <w:r>
        <w:t xml:space="preserve"> p. 146</w:t>
      </w:r>
    </w:p>
  </w:footnote>
  <w:footnote w:id="34">
    <w:p w:rsidR="0052414B" w:rsidRDefault="0052414B">
      <w:pPr>
        <w:pStyle w:val="Notedebasdepage"/>
      </w:pPr>
      <w:r>
        <w:rPr>
          <w:rStyle w:val="Appelnotedebasdep"/>
        </w:rPr>
        <w:footnoteRef/>
      </w:r>
      <w:r>
        <w:t xml:space="preserve"> p. 256</w:t>
      </w:r>
    </w:p>
  </w:footnote>
  <w:footnote w:id="35">
    <w:p w:rsidR="0052414B" w:rsidRDefault="0052414B">
      <w:pPr>
        <w:pStyle w:val="Notedebasdepage"/>
      </w:pPr>
      <w:r>
        <w:rPr>
          <w:rStyle w:val="Appelnotedebasdep"/>
        </w:rPr>
        <w:footnoteRef/>
      </w:r>
      <w:r>
        <w:t xml:space="preserve"> p. 146-147</w:t>
      </w:r>
    </w:p>
  </w:footnote>
  <w:footnote w:id="36">
    <w:p w:rsidR="0052414B" w:rsidRDefault="0052414B" w:rsidP="00C3685F">
      <w:pPr>
        <w:pStyle w:val="Notedebasdepage"/>
      </w:pPr>
      <w:r>
        <w:rPr>
          <w:rStyle w:val="Appelnotedebasdep"/>
        </w:rPr>
        <w:footnoteRef/>
      </w:r>
      <w:r>
        <w:t xml:space="preserve"> P. 156</w:t>
      </w:r>
    </w:p>
  </w:footnote>
  <w:footnote w:id="37">
    <w:p w:rsidR="0052414B" w:rsidRDefault="0052414B">
      <w:pPr>
        <w:pStyle w:val="Notedebasdepage"/>
      </w:pPr>
      <w:r>
        <w:rPr>
          <w:rStyle w:val="Appelnotedebasdep"/>
        </w:rPr>
        <w:footnoteRef/>
      </w:r>
      <w:r>
        <w:t xml:space="preserve"> p. 156</w:t>
      </w:r>
    </w:p>
  </w:footnote>
  <w:footnote w:id="38">
    <w:p w:rsidR="0052414B" w:rsidRDefault="0052414B">
      <w:pPr>
        <w:pStyle w:val="Notedebasdepage"/>
      </w:pPr>
      <w:r>
        <w:rPr>
          <w:rStyle w:val="Appelnotedebasdep"/>
        </w:rPr>
        <w:footnoteRef/>
      </w:r>
      <w:r>
        <w:t xml:space="preserve"> p. 157</w:t>
      </w:r>
    </w:p>
  </w:footnote>
  <w:footnote w:id="39">
    <w:p w:rsidR="0052414B" w:rsidRDefault="0052414B">
      <w:pPr>
        <w:pStyle w:val="Notedebasdepage"/>
      </w:pPr>
      <w:r>
        <w:rPr>
          <w:rStyle w:val="Appelnotedebasdep"/>
        </w:rPr>
        <w:footnoteRef/>
      </w:r>
      <w:r>
        <w:t xml:space="preserve"> p. 157</w:t>
      </w:r>
    </w:p>
  </w:footnote>
  <w:footnote w:id="40">
    <w:p w:rsidR="0052414B" w:rsidRDefault="0052414B">
      <w:pPr>
        <w:pStyle w:val="Notedebasdepage"/>
      </w:pPr>
      <w:r>
        <w:rPr>
          <w:rStyle w:val="Appelnotedebasdep"/>
        </w:rPr>
        <w:footnoteRef/>
      </w:r>
      <w:r>
        <w:t xml:space="preserve"> P. 259Concli</w:t>
      </w:r>
    </w:p>
  </w:footnote>
  <w:footnote w:id="41">
    <w:p w:rsidR="0052414B" w:rsidRDefault="0052414B">
      <w:pPr>
        <w:pStyle w:val="Notedebasdepage"/>
      </w:pPr>
      <w:r>
        <w:rPr>
          <w:rStyle w:val="Appelnotedebasdep"/>
        </w:rPr>
        <w:footnoteRef/>
      </w:r>
      <w:r>
        <w:t xml:space="preserve"> p. 104</w:t>
      </w:r>
    </w:p>
  </w:footnote>
  <w:footnote w:id="42">
    <w:p w:rsidR="0052414B" w:rsidRDefault="0052414B">
      <w:pPr>
        <w:pStyle w:val="Notedebasdepage"/>
      </w:pPr>
      <w:r>
        <w:rPr>
          <w:rStyle w:val="Appelnotedebasdep"/>
        </w:rPr>
        <w:footnoteRef/>
      </w:r>
      <w:r>
        <w:t xml:space="preserve"> p. 145</w:t>
      </w:r>
    </w:p>
  </w:footnote>
  <w:footnote w:id="43">
    <w:p w:rsidR="0052414B" w:rsidRDefault="0052414B">
      <w:pPr>
        <w:pStyle w:val="Notedebasdepage"/>
      </w:pPr>
      <w:r>
        <w:rPr>
          <w:rStyle w:val="Appelnotedebasdep"/>
        </w:rPr>
        <w:footnoteRef/>
      </w:r>
      <w:r>
        <w:t xml:space="preserve"> p. 149</w:t>
      </w:r>
    </w:p>
  </w:footnote>
  <w:footnote w:id="44">
    <w:p w:rsidR="0052414B" w:rsidRDefault="0052414B">
      <w:pPr>
        <w:pStyle w:val="Notedebasdepage"/>
      </w:pPr>
      <w:r>
        <w:rPr>
          <w:rStyle w:val="Appelnotedebasdep"/>
        </w:rPr>
        <w:footnoteRef/>
      </w:r>
      <w:r>
        <w:t xml:space="preserve"> p. 101-102</w:t>
      </w:r>
    </w:p>
  </w:footnote>
  <w:footnote w:id="45">
    <w:p w:rsidR="0052414B" w:rsidRDefault="0052414B" w:rsidP="00D13C8F">
      <w:pPr>
        <w:pStyle w:val="Notedebasdepage"/>
      </w:pPr>
      <w:r>
        <w:rPr>
          <w:rStyle w:val="Appelnotedebasdep"/>
        </w:rPr>
        <w:footnoteRef/>
      </w:r>
      <w:r>
        <w:t xml:space="preserve"> p. 102</w:t>
      </w:r>
    </w:p>
  </w:footnote>
  <w:footnote w:id="46">
    <w:p w:rsidR="0052414B" w:rsidRDefault="0052414B" w:rsidP="00D13C8F">
      <w:pPr>
        <w:pStyle w:val="Notedebasdepage"/>
      </w:pPr>
      <w:r>
        <w:rPr>
          <w:rStyle w:val="Appelnotedebasdep"/>
        </w:rPr>
        <w:footnoteRef/>
      </w:r>
      <w:r>
        <w:t xml:space="preserve"> p. 103</w:t>
      </w:r>
    </w:p>
  </w:footnote>
  <w:footnote w:id="47">
    <w:p w:rsidR="0052414B" w:rsidRDefault="0052414B" w:rsidP="00D13C8F">
      <w:pPr>
        <w:pStyle w:val="Notedebasdepage"/>
      </w:pPr>
      <w:r>
        <w:rPr>
          <w:rStyle w:val="Appelnotedebasdep"/>
        </w:rPr>
        <w:footnoteRef/>
      </w:r>
      <w:r>
        <w:t xml:space="preserve"> p. 103</w:t>
      </w:r>
    </w:p>
  </w:footnote>
  <w:footnote w:id="48">
    <w:p w:rsidR="0052414B" w:rsidRDefault="0052414B" w:rsidP="00D13C8F">
      <w:pPr>
        <w:pStyle w:val="Notedebasdepage"/>
      </w:pPr>
      <w:r>
        <w:rPr>
          <w:rStyle w:val="Appelnotedebasdep"/>
        </w:rPr>
        <w:footnoteRef/>
      </w:r>
      <w:r>
        <w:t xml:space="preserve"> p. 103-104</w:t>
      </w:r>
    </w:p>
  </w:footnote>
  <w:footnote w:id="49">
    <w:p w:rsidR="0052414B" w:rsidRDefault="0052414B">
      <w:pPr>
        <w:pStyle w:val="Notedebasdepage"/>
      </w:pPr>
      <w:r>
        <w:rPr>
          <w:rStyle w:val="Appelnotedebasdep"/>
        </w:rPr>
        <w:footnoteRef/>
      </w:r>
      <w:r>
        <w:t xml:space="preserve"> p. 144</w:t>
      </w:r>
    </w:p>
  </w:footnote>
  <w:footnote w:id="50">
    <w:p w:rsidR="0052414B" w:rsidRDefault="0052414B" w:rsidP="00D13C8F">
      <w:pPr>
        <w:pStyle w:val="Notedebasdepage"/>
      </w:pPr>
      <w:r>
        <w:rPr>
          <w:rStyle w:val="Appelnotedebasdep"/>
        </w:rPr>
        <w:footnoteRef/>
      </w:r>
      <w:r>
        <w:t xml:space="preserve"> p. 144-145</w:t>
      </w:r>
    </w:p>
  </w:footnote>
  <w:footnote w:id="51">
    <w:p w:rsidR="0052414B" w:rsidRDefault="0052414B" w:rsidP="005E4445">
      <w:pPr>
        <w:pStyle w:val="Notedebasdepage"/>
      </w:pPr>
      <w:r>
        <w:rPr>
          <w:rStyle w:val="Appelnotedebasdep"/>
        </w:rPr>
        <w:footnoteRef/>
      </w:r>
      <w:r>
        <w:t xml:space="preserve"> p. 158-159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4B" w:rsidRPr="00AD7D36" w:rsidRDefault="0052414B">
    <w:pPr>
      <w:pStyle w:val="En-tte"/>
      <w:rPr>
        <w:lang w:val="en-US"/>
      </w:rPr>
    </w:pPr>
    <w:proofErr w:type="spellStart"/>
    <w:proofErr w:type="gramStart"/>
    <w:r w:rsidRPr="00AD7D36">
      <w:rPr>
        <w:lang w:val="en-US"/>
      </w:rPr>
      <w:t>ttt</w:t>
    </w:r>
    <w:proofErr w:type="spellEnd"/>
    <w:proofErr w:type="gramEnd"/>
    <w:r w:rsidRPr="00AD7D36">
      <w:rPr>
        <w:lang w:val="en-US"/>
      </w:rPr>
      <w:t xml:space="preserve"> / JM EDC/ JH / TRINITE/14/06/2019/ p. : </w:t>
    </w:r>
    <w:r>
      <w:rPr>
        <w:rStyle w:val="Numrodepage"/>
      </w:rPr>
      <w:fldChar w:fldCharType="begin"/>
    </w:r>
    <w:r w:rsidRPr="00AD7D36">
      <w:rPr>
        <w:rStyle w:val="Numrodepage"/>
        <w:lang w:val="en-US"/>
      </w:rPr>
      <w:instrText xml:space="preserve"> PAGE </w:instrText>
    </w:r>
    <w:r>
      <w:rPr>
        <w:rStyle w:val="Numrodepage"/>
      </w:rPr>
      <w:fldChar w:fldCharType="separate"/>
    </w:r>
    <w:r w:rsidR="00AD7D36">
      <w:rPr>
        <w:rStyle w:val="Numrodepage"/>
        <w:noProof/>
        <w:lang w:val="en-US"/>
      </w:rPr>
      <w:t>21</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8437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8D"/>
    <w:rsid w:val="00056B16"/>
    <w:rsid w:val="00057555"/>
    <w:rsid w:val="00061380"/>
    <w:rsid w:val="0008240C"/>
    <w:rsid w:val="0009205F"/>
    <w:rsid w:val="000A237D"/>
    <w:rsid w:val="000A2622"/>
    <w:rsid w:val="000B0748"/>
    <w:rsid w:val="000B5C5B"/>
    <w:rsid w:val="000C2FDF"/>
    <w:rsid w:val="000E1401"/>
    <w:rsid w:val="000E7B0F"/>
    <w:rsid w:val="0011638E"/>
    <w:rsid w:val="001270EB"/>
    <w:rsid w:val="00127840"/>
    <w:rsid w:val="00152E7D"/>
    <w:rsid w:val="00157C57"/>
    <w:rsid w:val="00163550"/>
    <w:rsid w:val="00166173"/>
    <w:rsid w:val="00166632"/>
    <w:rsid w:val="00166655"/>
    <w:rsid w:val="001710A6"/>
    <w:rsid w:val="001750FE"/>
    <w:rsid w:val="0017584B"/>
    <w:rsid w:val="00181C1A"/>
    <w:rsid w:val="0019153C"/>
    <w:rsid w:val="00191EF1"/>
    <w:rsid w:val="001B18DD"/>
    <w:rsid w:val="001C14D3"/>
    <w:rsid w:val="001C4C69"/>
    <w:rsid w:val="001E09AA"/>
    <w:rsid w:val="001F4A51"/>
    <w:rsid w:val="00200A53"/>
    <w:rsid w:val="002057EC"/>
    <w:rsid w:val="00206DCB"/>
    <w:rsid w:val="00210191"/>
    <w:rsid w:val="002168B6"/>
    <w:rsid w:val="00222EC6"/>
    <w:rsid w:val="00232388"/>
    <w:rsid w:val="00235DCC"/>
    <w:rsid w:val="00237B61"/>
    <w:rsid w:val="00255B91"/>
    <w:rsid w:val="00260766"/>
    <w:rsid w:val="0026441C"/>
    <w:rsid w:val="00270073"/>
    <w:rsid w:val="00274FDA"/>
    <w:rsid w:val="0027704C"/>
    <w:rsid w:val="00282802"/>
    <w:rsid w:val="00285E33"/>
    <w:rsid w:val="00296ECA"/>
    <w:rsid w:val="002A5929"/>
    <w:rsid w:val="002A5D93"/>
    <w:rsid w:val="002C0344"/>
    <w:rsid w:val="002C3528"/>
    <w:rsid w:val="002D19E5"/>
    <w:rsid w:val="002D5966"/>
    <w:rsid w:val="002E0A14"/>
    <w:rsid w:val="002E7DB2"/>
    <w:rsid w:val="00300034"/>
    <w:rsid w:val="00300D5C"/>
    <w:rsid w:val="00310A89"/>
    <w:rsid w:val="00315964"/>
    <w:rsid w:val="003442BB"/>
    <w:rsid w:val="00356D4C"/>
    <w:rsid w:val="00366561"/>
    <w:rsid w:val="0037277C"/>
    <w:rsid w:val="0037435E"/>
    <w:rsid w:val="00381DE1"/>
    <w:rsid w:val="0038432D"/>
    <w:rsid w:val="003916C9"/>
    <w:rsid w:val="00394C86"/>
    <w:rsid w:val="003B3C35"/>
    <w:rsid w:val="003B44F5"/>
    <w:rsid w:val="003B4C21"/>
    <w:rsid w:val="003D54CC"/>
    <w:rsid w:val="003E3373"/>
    <w:rsid w:val="003F5BEB"/>
    <w:rsid w:val="004054A7"/>
    <w:rsid w:val="00422B4D"/>
    <w:rsid w:val="0042637E"/>
    <w:rsid w:val="00437380"/>
    <w:rsid w:val="00455955"/>
    <w:rsid w:val="00495592"/>
    <w:rsid w:val="00495EC9"/>
    <w:rsid w:val="004A6A60"/>
    <w:rsid w:val="004B4452"/>
    <w:rsid w:val="004B7B6C"/>
    <w:rsid w:val="004C4898"/>
    <w:rsid w:val="004D063A"/>
    <w:rsid w:val="004D09D7"/>
    <w:rsid w:val="004E40F3"/>
    <w:rsid w:val="004E6438"/>
    <w:rsid w:val="004F061F"/>
    <w:rsid w:val="004F1A32"/>
    <w:rsid w:val="004F6C1B"/>
    <w:rsid w:val="00507086"/>
    <w:rsid w:val="00510F5A"/>
    <w:rsid w:val="00511885"/>
    <w:rsid w:val="0051208A"/>
    <w:rsid w:val="005232CD"/>
    <w:rsid w:val="005235FE"/>
    <w:rsid w:val="0052414B"/>
    <w:rsid w:val="005353A0"/>
    <w:rsid w:val="00536335"/>
    <w:rsid w:val="00551E6D"/>
    <w:rsid w:val="005637B1"/>
    <w:rsid w:val="00564072"/>
    <w:rsid w:val="00577F27"/>
    <w:rsid w:val="0058601B"/>
    <w:rsid w:val="005A1C8D"/>
    <w:rsid w:val="005B31EB"/>
    <w:rsid w:val="005B40A7"/>
    <w:rsid w:val="005E4445"/>
    <w:rsid w:val="00602B29"/>
    <w:rsid w:val="00604D94"/>
    <w:rsid w:val="0061339C"/>
    <w:rsid w:val="00613F0A"/>
    <w:rsid w:val="006252AD"/>
    <w:rsid w:val="006256A5"/>
    <w:rsid w:val="00637E6E"/>
    <w:rsid w:val="00643BB4"/>
    <w:rsid w:val="006469A2"/>
    <w:rsid w:val="00651F37"/>
    <w:rsid w:val="0065796D"/>
    <w:rsid w:val="00661C8C"/>
    <w:rsid w:val="00662D6E"/>
    <w:rsid w:val="00665318"/>
    <w:rsid w:val="00667EAD"/>
    <w:rsid w:val="006725AE"/>
    <w:rsid w:val="0067375F"/>
    <w:rsid w:val="00691EB4"/>
    <w:rsid w:val="006A14EC"/>
    <w:rsid w:val="006B2600"/>
    <w:rsid w:val="006B7684"/>
    <w:rsid w:val="006C3F9D"/>
    <w:rsid w:val="006E2D4F"/>
    <w:rsid w:val="00706C0B"/>
    <w:rsid w:val="00707473"/>
    <w:rsid w:val="0071134E"/>
    <w:rsid w:val="00713F4E"/>
    <w:rsid w:val="00717765"/>
    <w:rsid w:val="007236C7"/>
    <w:rsid w:val="00723C02"/>
    <w:rsid w:val="007339A7"/>
    <w:rsid w:val="007344E9"/>
    <w:rsid w:val="00736827"/>
    <w:rsid w:val="00736F9C"/>
    <w:rsid w:val="00741345"/>
    <w:rsid w:val="0074186E"/>
    <w:rsid w:val="007422DC"/>
    <w:rsid w:val="00760E9C"/>
    <w:rsid w:val="00764717"/>
    <w:rsid w:val="007714BC"/>
    <w:rsid w:val="00776F34"/>
    <w:rsid w:val="00783660"/>
    <w:rsid w:val="00787B32"/>
    <w:rsid w:val="00793FB3"/>
    <w:rsid w:val="007964DF"/>
    <w:rsid w:val="007C22E2"/>
    <w:rsid w:val="007D51D2"/>
    <w:rsid w:val="007E2743"/>
    <w:rsid w:val="007E5510"/>
    <w:rsid w:val="007F457F"/>
    <w:rsid w:val="007F5E97"/>
    <w:rsid w:val="0081479E"/>
    <w:rsid w:val="00832A56"/>
    <w:rsid w:val="00834598"/>
    <w:rsid w:val="00850131"/>
    <w:rsid w:val="00852B8D"/>
    <w:rsid w:val="008538C6"/>
    <w:rsid w:val="008547DB"/>
    <w:rsid w:val="00863D1C"/>
    <w:rsid w:val="00871049"/>
    <w:rsid w:val="0087157B"/>
    <w:rsid w:val="0087563D"/>
    <w:rsid w:val="00886B0E"/>
    <w:rsid w:val="008919B4"/>
    <w:rsid w:val="008A3412"/>
    <w:rsid w:val="008D290D"/>
    <w:rsid w:val="008D57C3"/>
    <w:rsid w:val="009003D9"/>
    <w:rsid w:val="0090643C"/>
    <w:rsid w:val="0090748D"/>
    <w:rsid w:val="009308E7"/>
    <w:rsid w:val="009314F1"/>
    <w:rsid w:val="009317D5"/>
    <w:rsid w:val="0094510A"/>
    <w:rsid w:val="00950211"/>
    <w:rsid w:val="009606A3"/>
    <w:rsid w:val="009649C0"/>
    <w:rsid w:val="00967273"/>
    <w:rsid w:val="00972FBC"/>
    <w:rsid w:val="00983298"/>
    <w:rsid w:val="009834EF"/>
    <w:rsid w:val="0098555D"/>
    <w:rsid w:val="00985BB9"/>
    <w:rsid w:val="00987B61"/>
    <w:rsid w:val="00991F43"/>
    <w:rsid w:val="009A7DE6"/>
    <w:rsid w:val="009B36DF"/>
    <w:rsid w:val="009B5B50"/>
    <w:rsid w:val="009C7C12"/>
    <w:rsid w:val="009D1904"/>
    <w:rsid w:val="009D205C"/>
    <w:rsid w:val="009E0AB6"/>
    <w:rsid w:val="009E17A4"/>
    <w:rsid w:val="009E4902"/>
    <w:rsid w:val="009E7CA8"/>
    <w:rsid w:val="009F0DEB"/>
    <w:rsid w:val="009F3B0E"/>
    <w:rsid w:val="00A10007"/>
    <w:rsid w:val="00A12AB0"/>
    <w:rsid w:val="00A1552E"/>
    <w:rsid w:val="00A26C30"/>
    <w:rsid w:val="00A36EAD"/>
    <w:rsid w:val="00A62229"/>
    <w:rsid w:val="00A65A68"/>
    <w:rsid w:val="00A72F1E"/>
    <w:rsid w:val="00A80A82"/>
    <w:rsid w:val="00A82D29"/>
    <w:rsid w:val="00AA1CCF"/>
    <w:rsid w:val="00AA5001"/>
    <w:rsid w:val="00AB7799"/>
    <w:rsid w:val="00AC009C"/>
    <w:rsid w:val="00AC3764"/>
    <w:rsid w:val="00AC4F7B"/>
    <w:rsid w:val="00AD0FE2"/>
    <w:rsid w:val="00AD2F36"/>
    <w:rsid w:val="00AD7D36"/>
    <w:rsid w:val="00AE2511"/>
    <w:rsid w:val="00B12633"/>
    <w:rsid w:val="00B12913"/>
    <w:rsid w:val="00B140C0"/>
    <w:rsid w:val="00B14B3E"/>
    <w:rsid w:val="00B22032"/>
    <w:rsid w:val="00B31D23"/>
    <w:rsid w:val="00B328AD"/>
    <w:rsid w:val="00B32A38"/>
    <w:rsid w:val="00B41B5D"/>
    <w:rsid w:val="00B50BAA"/>
    <w:rsid w:val="00B532B9"/>
    <w:rsid w:val="00B6189E"/>
    <w:rsid w:val="00B635C4"/>
    <w:rsid w:val="00B64AAB"/>
    <w:rsid w:val="00B82B3C"/>
    <w:rsid w:val="00B97AC1"/>
    <w:rsid w:val="00BB5578"/>
    <w:rsid w:val="00BC7484"/>
    <w:rsid w:val="00BD0E77"/>
    <w:rsid w:val="00BD120C"/>
    <w:rsid w:val="00BD3E92"/>
    <w:rsid w:val="00BE17E2"/>
    <w:rsid w:val="00BF2B6A"/>
    <w:rsid w:val="00BF55BA"/>
    <w:rsid w:val="00C050E9"/>
    <w:rsid w:val="00C07A3B"/>
    <w:rsid w:val="00C164DE"/>
    <w:rsid w:val="00C22EE5"/>
    <w:rsid w:val="00C24789"/>
    <w:rsid w:val="00C305CD"/>
    <w:rsid w:val="00C30EA5"/>
    <w:rsid w:val="00C31541"/>
    <w:rsid w:val="00C3685F"/>
    <w:rsid w:val="00C43049"/>
    <w:rsid w:val="00C533E9"/>
    <w:rsid w:val="00C56928"/>
    <w:rsid w:val="00C576E9"/>
    <w:rsid w:val="00C664C7"/>
    <w:rsid w:val="00C7744A"/>
    <w:rsid w:val="00C859E3"/>
    <w:rsid w:val="00C86D6F"/>
    <w:rsid w:val="00CC3594"/>
    <w:rsid w:val="00CD4784"/>
    <w:rsid w:val="00CF0E74"/>
    <w:rsid w:val="00D0283E"/>
    <w:rsid w:val="00D0548F"/>
    <w:rsid w:val="00D13C8F"/>
    <w:rsid w:val="00D22433"/>
    <w:rsid w:val="00D24291"/>
    <w:rsid w:val="00D33A2C"/>
    <w:rsid w:val="00D45075"/>
    <w:rsid w:val="00D526E0"/>
    <w:rsid w:val="00D610DC"/>
    <w:rsid w:val="00D6242A"/>
    <w:rsid w:val="00D64697"/>
    <w:rsid w:val="00D67DCB"/>
    <w:rsid w:val="00D92F55"/>
    <w:rsid w:val="00D9381D"/>
    <w:rsid w:val="00D975E4"/>
    <w:rsid w:val="00DC5408"/>
    <w:rsid w:val="00DD1EC8"/>
    <w:rsid w:val="00DE281F"/>
    <w:rsid w:val="00DE3896"/>
    <w:rsid w:val="00DF1C52"/>
    <w:rsid w:val="00DF6D62"/>
    <w:rsid w:val="00E02C52"/>
    <w:rsid w:val="00E10908"/>
    <w:rsid w:val="00E138DA"/>
    <w:rsid w:val="00E27ADE"/>
    <w:rsid w:val="00E47CD7"/>
    <w:rsid w:val="00E524B9"/>
    <w:rsid w:val="00E535D3"/>
    <w:rsid w:val="00E56747"/>
    <w:rsid w:val="00E76DB3"/>
    <w:rsid w:val="00E847A4"/>
    <w:rsid w:val="00E87CAE"/>
    <w:rsid w:val="00E9156F"/>
    <w:rsid w:val="00E933CF"/>
    <w:rsid w:val="00E9762C"/>
    <w:rsid w:val="00EC045E"/>
    <w:rsid w:val="00EC499F"/>
    <w:rsid w:val="00EC6F13"/>
    <w:rsid w:val="00EC7BBB"/>
    <w:rsid w:val="00ED11B5"/>
    <w:rsid w:val="00ED4E11"/>
    <w:rsid w:val="00EE44CA"/>
    <w:rsid w:val="00F06A11"/>
    <w:rsid w:val="00F11CEB"/>
    <w:rsid w:val="00F1557B"/>
    <w:rsid w:val="00F279E1"/>
    <w:rsid w:val="00F460D6"/>
    <w:rsid w:val="00F73DD4"/>
    <w:rsid w:val="00F94264"/>
    <w:rsid w:val="00F9560A"/>
    <w:rsid w:val="00F96957"/>
    <w:rsid w:val="00FA2098"/>
    <w:rsid w:val="00FA7E92"/>
    <w:rsid w:val="00FB0D92"/>
    <w:rsid w:val="00FB6C5C"/>
    <w:rsid w:val="00FD12DC"/>
    <w:rsid w:val="00FD425E"/>
    <w:rsid w:val="00FD468A"/>
    <w:rsid w:val="00FD70B5"/>
    <w:rsid w:val="00FF1901"/>
    <w:rsid w:val="00FF33C4"/>
    <w:rsid w:val="00FF6097"/>
    <w:rsid w:val="00FF6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B8D"/>
    <w:pPr>
      <w:jc w:val="both"/>
    </w:pPr>
    <w:rPr>
      <w:sz w:val="24"/>
    </w:rPr>
  </w:style>
  <w:style w:type="paragraph" w:styleId="Titre1">
    <w:name w:val="heading 1"/>
    <w:basedOn w:val="Normal"/>
    <w:next w:val="Normal"/>
    <w:link w:val="Titre1Car"/>
    <w:qFormat/>
    <w:rsid w:val="009317D5"/>
    <w:pPr>
      <w:keepNext/>
      <w:keepLines/>
      <w:suppressAutoHyphens/>
      <w:jc w:val="center"/>
      <w:outlineLvl w:val="0"/>
    </w:pPr>
    <w:rPr>
      <w:b/>
      <w:kern w:val="28"/>
      <w:sz w:val="40"/>
    </w:rPr>
  </w:style>
  <w:style w:type="paragraph" w:styleId="Titre2">
    <w:name w:val="heading 2"/>
    <w:basedOn w:val="Titre1"/>
    <w:next w:val="Normal"/>
    <w:link w:val="Titre2Car"/>
    <w:qFormat/>
    <w:rsid w:val="009317D5"/>
    <w:pPr>
      <w:outlineLvl w:val="1"/>
    </w:pPr>
    <w:rPr>
      <w:sz w:val="36"/>
    </w:rPr>
  </w:style>
  <w:style w:type="paragraph" w:styleId="Titre3">
    <w:name w:val="heading 3"/>
    <w:basedOn w:val="Titre2"/>
    <w:next w:val="Normal"/>
    <w:link w:val="Titre3Car"/>
    <w:qFormat/>
    <w:rsid w:val="009317D5"/>
    <w:pPr>
      <w:outlineLvl w:val="2"/>
    </w:pPr>
    <w:rPr>
      <w:sz w:val="32"/>
    </w:rPr>
  </w:style>
  <w:style w:type="paragraph" w:styleId="Titre4">
    <w:name w:val="heading 4"/>
    <w:basedOn w:val="Titre3"/>
    <w:next w:val="Normal"/>
    <w:link w:val="Titre4Car"/>
    <w:qFormat/>
    <w:rsid w:val="009317D5"/>
    <w:pPr>
      <w:outlineLvl w:val="3"/>
    </w:pPr>
    <w:rPr>
      <w:sz w:val="28"/>
    </w:rPr>
  </w:style>
  <w:style w:type="paragraph" w:styleId="Titre5">
    <w:name w:val="heading 5"/>
    <w:basedOn w:val="Titre4"/>
    <w:next w:val="Normal"/>
    <w:qFormat/>
    <w:rsid w:val="009317D5"/>
    <w:pPr>
      <w:outlineLvl w:val="4"/>
    </w:pPr>
    <w:rPr>
      <w:sz w:val="24"/>
    </w:rPr>
  </w:style>
  <w:style w:type="paragraph" w:styleId="Titre6">
    <w:name w:val="heading 6"/>
    <w:basedOn w:val="Titre5"/>
    <w:next w:val="Normal"/>
    <w:qFormat/>
    <w:rsid w:val="009317D5"/>
    <w:pPr>
      <w:outlineLvl w:val="5"/>
    </w:pPr>
    <w:rPr>
      <w:sz w:val="22"/>
    </w:rPr>
  </w:style>
  <w:style w:type="paragraph" w:styleId="Titre7">
    <w:name w:val="heading 7"/>
    <w:basedOn w:val="Titre6"/>
    <w:next w:val="Normal"/>
    <w:qFormat/>
    <w:rsid w:val="009317D5"/>
    <w:pPr>
      <w:outlineLvl w:val="6"/>
    </w:pPr>
    <w:rPr>
      <w:sz w:val="20"/>
    </w:rPr>
  </w:style>
  <w:style w:type="paragraph" w:styleId="Titre8">
    <w:name w:val="heading 8"/>
    <w:basedOn w:val="Titre7"/>
    <w:next w:val="Normal"/>
    <w:qFormat/>
    <w:rsid w:val="009317D5"/>
    <w:pPr>
      <w:outlineLvl w:val="7"/>
    </w:pPr>
    <w:rPr>
      <w:sz w:val="18"/>
    </w:rPr>
  </w:style>
  <w:style w:type="paragraph" w:styleId="Titre9">
    <w:name w:val="heading 9"/>
    <w:basedOn w:val="Titre8"/>
    <w:next w:val="Normal"/>
    <w:qFormat/>
    <w:rsid w:val="009317D5"/>
    <w:pPr>
      <w:outlineLvl w:val="8"/>
    </w:pPr>
    <w:rPr>
      <w:sz w:val="16"/>
    </w:rPr>
  </w:style>
  <w:style w:type="character" w:default="1" w:styleId="Policepardfaut">
    <w:name w:val="Default Paragraph Font"/>
    <w:semiHidden/>
    <w:rsid w:val="009317D5"/>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9317D5"/>
  </w:style>
  <w:style w:type="character" w:styleId="Appeldenotedefin">
    <w:name w:val="endnote reference"/>
    <w:basedOn w:val="Policepardfaut"/>
    <w:semiHidden/>
    <w:rsid w:val="009317D5"/>
    <w:rPr>
      <w:vertAlign w:val="superscript"/>
    </w:rPr>
  </w:style>
  <w:style w:type="character" w:styleId="Appelnotedebasdep">
    <w:name w:val="footnote reference"/>
    <w:basedOn w:val="Policepardfaut"/>
    <w:semiHidden/>
    <w:rsid w:val="009317D5"/>
    <w:rPr>
      <w:vertAlign w:val="superscript"/>
    </w:rPr>
  </w:style>
  <w:style w:type="character" w:customStyle="1" w:styleId="Barr">
    <w:name w:val="Barré"/>
    <w:basedOn w:val="Policepardfaut"/>
    <w:rsid w:val="009317D5"/>
    <w:rPr>
      <w:rFonts w:ascii="Times New Roman" w:hAnsi="Times New Roman"/>
      <w:strike/>
      <w:vanish/>
      <w:sz w:val="24"/>
    </w:rPr>
  </w:style>
  <w:style w:type="paragraph" w:customStyle="1" w:styleId="cadre1">
    <w:name w:val="cadre 1"/>
    <w:basedOn w:val="Normal"/>
    <w:next w:val="Normal"/>
    <w:rsid w:val="009317D5"/>
    <w:pPr>
      <w:keepNext/>
      <w:keepLines/>
      <w:pBdr>
        <w:top w:val="single" w:sz="18" w:space="1" w:color="auto"/>
        <w:left w:val="single" w:sz="18" w:space="1" w:color="auto"/>
        <w:bottom w:val="single" w:sz="18" w:space="1" w:color="auto"/>
        <w:right w:val="single" w:sz="18" w:space="1" w:color="auto"/>
      </w:pBdr>
      <w:suppressAutoHyphens/>
      <w:jc w:val="center"/>
    </w:pPr>
    <w:rPr>
      <w:b/>
      <w:kern w:val="28"/>
      <w:sz w:val="40"/>
    </w:rPr>
  </w:style>
  <w:style w:type="paragraph" w:customStyle="1" w:styleId="cadre2">
    <w:name w:val="cadre 2"/>
    <w:basedOn w:val="cadre1"/>
    <w:next w:val="Normal"/>
    <w:rsid w:val="009317D5"/>
    <w:rPr>
      <w:sz w:val="36"/>
    </w:rPr>
  </w:style>
  <w:style w:type="paragraph" w:customStyle="1" w:styleId="cadre3">
    <w:name w:val="cadre 3"/>
    <w:basedOn w:val="cadre2"/>
    <w:next w:val="Normal"/>
    <w:rsid w:val="009317D5"/>
    <w:rPr>
      <w:sz w:val="32"/>
    </w:rPr>
  </w:style>
  <w:style w:type="paragraph" w:customStyle="1" w:styleId="cadre4">
    <w:name w:val="cadre 4"/>
    <w:basedOn w:val="cadre3"/>
    <w:next w:val="Normal"/>
    <w:rsid w:val="009317D5"/>
    <w:rPr>
      <w:sz w:val="28"/>
    </w:rPr>
  </w:style>
  <w:style w:type="paragraph" w:customStyle="1" w:styleId="cadre5">
    <w:name w:val="cadre 5"/>
    <w:basedOn w:val="cadre4"/>
    <w:next w:val="Normal"/>
    <w:rsid w:val="009317D5"/>
    <w:rPr>
      <w:sz w:val="24"/>
    </w:rPr>
  </w:style>
  <w:style w:type="paragraph" w:customStyle="1" w:styleId="centr">
    <w:name w:val="centré"/>
    <w:rsid w:val="00437380"/>
    <w:pPr>
      <w:jc w:val="center"/>
    </w:pPr>
    <w:rPr>
      <w:noProof/>
    </w:rPr>
  </w:style>
  <w:style w:type="paragraph" w:styleId="Commentaire">
    <w:name w:val="annotation text"/>
    <w:basedOn w:val="Normal"/>
    <w:semiHidden/>
    <w:rsid w:val="009317D5"/>
    <w:rPr>
      <w:sz w:val="20"/>
    </w:rPr>
  </w:style>
  <w:style w:type="paragraph" w:styleId="Corpsdetexte">
    <w:name w:val="Body Text"/>
    <w:basedOn w:val="Normal"/>
    <w:rsid w:val="009317D5"/>
    <w:pPr>
      <w:spacing w:after="120"/>
    </w:pPr>
  </w:style>
  <w:style w:type="paragraph" w:styleId="Textebrut">
    <w:name w:val="Plain Text"/>
    <w:basedOn w:val="Normal"/>
    <w:rsid w:val="00437380"/>
    <w:rPr>
      <w:rFonts w:ascii="Courier New" w:hAnsi="Courier New"/>
      <w:sz w:val="20"/>
    </w:rPr>
  </w:style>
  <w:style w:type="paragraph" w:customStyle="1" w:styleId="DOS">
    <w:name w:val="DOS"/>
    <w:basedOn w:val="Textebrut"/>
    <w:rsid w:val="00437380"/>
    <w:pPr>
      <w:jc w:val="left"/>
    </w:pPr>
    <w:rPr>
      <w:rFonts w:ascii="Times New Roman" w:hAnsi="Times New Roman"/>
      <w:sz w:val="16"/>
    </w:rPr>
  </w:style>
  <w:style w:type="paragraph" w:customStyle="1" w:styleId="Encadr">
    <w:name w:val="Encadré"/>
    <w:basedOn w:val="Normal"/>
    <w:rsid w:val="009317D5"/>
    <w:pPr>
      <w:pBdr>
        <w:top w:val="single" w:sz="6" w:space="1" w:color="auto"/>
        <w:left w:val="single" w:sz="6" w:space="1" w:color="auto"/>
        <w:bottom w:val="single" w:sz="6" w:space="1" w:color="auto"/>
        <w:right w:val="single" w:sz="6" w:space="1" w:color="auto"/>
      </w:pBdr>
      <w:ind w:left="284" w:right="284"/>
    </w:pPr>
    <w:rPr>
      <w:sz w:val="20"/>
    </w:rPr>
  </w:style>
  <w:style w:type="paragraph" w:styleId="En-tte">
    <w:name w:val="header"/>
    <w:basedOn w:val="Normal"/>
    <w:rsid w:val="009317D5"/>
    <w:pPr>
      <w:tabs>
        <w:tab w:val="center" w:pos="4536"/>
        <w:tab w:val="right" w:pos="9072"/>
      </w:tabs>
      <w:jc w:val="right"/>
    </w:pPr>
    <w:rPr>
      <w:sz w:val="16"/>
    </w:rPr>
  </w:style>
  <w:style w:type="character" w:customStyle="1" w:styleId="Exposant">
    <w:name w:val="Exposant"/>
    <w:basedOn w:val="Policepardfaut"/>
    <w:rsid w:val="009317D5"/>
    <w:rPr>
      <w:rFonts w:ascii="Times New Roman" w:hAnsi="Times New Roman"/>
      <w:vertAlign w:val="superscript"/>
    </w:rPr>
  </w:style>
  <w:style w:type="character" w:customStyle="1" w:styleId="Grais48">
    <w:name w:val="Grais 48"/>
    <w:basedOn w:val="Policepardfaut"/>
    <w:rsid w:val="00437380"/>
    <w:rPr>
      <w:b/>
      <w:sz w:val="96"/>
    </w:rPr>
  </w:style>
  <w:style w:type="character" w:customStyle="1" w:styleId="Gras48">
    <w:name w:val="Gras 48"/>
    <w:basedOn w:val="Policepardfaut"/>
    <w:rsid w:val="00437380"/>
    <w:rPr>
      <w:b/>
      <w:sz w:val="96"/>
    </w:rPr>
  </w:style>
  <w:style w:type="character" w:customStyle="1" w:styleId="Grassoulign">
    <w:name w:val="Gras souligné"/>
    <w:basedOn w:val="Policepardfaut"/>
    <w:rsid w:val="009317D5"/>
    <w:rPr>
      <w:b/>
      <w:u w:val="single"/>
    </w:rPr>
  </w:style>
  <w:style w:type="character" w:customStyle="1" w:styleId="GrosGrassoulign">
    <w:name w:val="Gros  Gras souligné"/>
    <w:basedOn w:val="Policepardfaut"/>
    <w:rsid w:val="009317D5"/>
    <w:rPr>
      <w:rFonts w:ascii="Times New Roman" w:hAnsi="Times New Roman"/>
      <w:b/>
      <w:sz w:val="28"/>
      <w:u w:val="single"/>
    </w:rPr>
  </w:style>
  <w:style w:type="character" w:customStyle="1" w:styleId="GrosGras">
    <w:name w:val="Gros Gras"/>
    <w:basedOn w:val="Policepardfaut"/>
    <w:rsid w:val="009317D5"/>
    <w:rPr>
      <w:rFonts w:ascii="Times New Roman" w:hAnsi="Times New Roman"/>
      <w:b/>
      <w:sz w:val="28"/>
    </w:rPr>
  </w:style>
  <w:style w:type="character" w:customStyle="1" w:styleId="Indice">
    <w:name w:val="Indice"/>
    <w:basedOn w:val="Policepardfaut"/>
    <w:rsid w:val="009317D5"/>
    <w:rPr>
      <w:vertAlign w:val="subscript"/>
    </w:rPr>
  </w:style>
  <w:style w:type="paragraph" w:styleId="Liste">
    <w:name w:val="List"/>
    <w:basedOn w:val="Normal"/>
    <w:rsid w:val="009317D5"/>
    <w:pPr>
      <w:ind w:left="283" w:hanging="283"/>
    </w:pPr>
  </w:style>
  <w:style w:type="paragraph" w:styleId="Listepuces">
    <w:name w:val="List Bullet"/>
    <w:basedOn w:val="Normal"/>
    <w:rsid w:val="009317D5"/>
    <w:pPr>
      <w:ind w:left="283" w:hanging="283"/>
    </w:pPr>
  </w:style>
  <w:style w:type="character" w:styleId="Marquedecommentaire">
    <w:name w:val="annotation reference"/>
    <w:basedOn w:val="Policepardfaut"/>
    <w:semiHidden/>
    <w:rsid w:val="009317D5"/>
    <w:rPr>
      <w:sz w:val="16"/>
    </w:rPr>
  </w:style>
  <w:style w:type="character" w:customStyle="1" w:styleId="Masqu">
    <w:name w:val="Masqué"/>
    <w:basedOn w:val="Policepardfaut"/>
    <w:rsid w:val="009317D5"/>
    <w:rPr>
      <w:vanish/>
    </w:rPr>
  </w:style>
  <w:style w:type="paragraph" w:styleId="Notedebasdepage">
    <w:name w:val="footnote text"/>
    <w:basedOn w:val="Normal"/>
    <w:semiHidden/>
    <w:rsid w:val="009317D5"/>
    <w:pPr>
      <w:ind w:left="284" w:hanging="284"/>
    </w:pPr>
    <w:rPr>
      <w:sz w:val="20"/>
    </w:rPr>
  </w:style>
  <w:style w:type="paragraph" w:styleId="Notedefin">
    <w:name w:val="endnote text"/>
    <w:basedOn w:val="Normal"/>
    <w:semiHidden/>
    <w:rsid w:val="009317D5"/>
  </w:style>
  <w:style w:type="character" w:styleId="Numrodepage">
    <w:name w:val="page number"/>
    <w:basedOn w:val="Policepardfaut"/>
    <w:rsid w:val="009317D5"/>
  </w:style>
  <w:style w:type="paragraph" w:customStyle="1" w:styleId="Numfich">
    <w:name w:val="Numfich"/>
    <w:basedOn w:val="cadre3"/>
    <w:next w:val="Normal"/>
    <w:rsid w:val="009317D5"/>
    <w:pPr>
      <w:pBdr>
        <w:top w:val="single" w:sz="12" w:space="0" w:color="000000"/>
        <w:left w:val="single" w:sz="12" w:space="0" w:color="000000"/>
        <w:bottom w:val="single" w:sz="12" w:space="0" w:color="000000"/>
        <w:right w:val="single" w:sz="12" w:space="0" w:color="000000"/>
        <w:between w:val="single" w:sz="12" w:space="0" w:color="000000"/>
      </w:pBdr>
      <w:ind w:left="7938"/>
      <w:jc w:val="right"/>
    </w:pPr>
  </w:style>
  <w:style w:type="paragraph" w:customStyle="1" w:styleId="Paratitre1">
    <w:name w:val="Paratitre 1"/>
    <w:basedOn w:val="Normal"/>
    <w:next w:val="Normal"/>
    <w:link w:val="Paratitre1Car"/>
    <w:rsid w:val="009317D5"/>
    <w:pPr>
      <w:keepNext/>
      <w:keepLines/>
      <w:suppressAutoHyphens/>
      <w:ind w:left="709" w:hanging="709"/>
      <w:jc w:val="left"/>
    </w:pPr>
    <w:rPr>
      <w:b/>
      <w:sz w:val="40"/>
    </w:rPr>
  </w:style>
  <w:style w:type="paragraph" w:customStyle="1" w:styleId="Paratitre2">
    <w:name w:val="Paratitre 2"/>
    <w:basedOn w:val="Paratitre1"/>
    <w:next w:val="Normal"/>
    <w:link w:val="Paratitre2Car"/>
    <w:rsid w:val="009317D5"/>
    <w:rPr>
      <w:sz w:val="36"/>
    </w:rPr>
  </w:style>
  <w:style w:type="paragraph" w:customStyle="1" w:styleId="Paratitre3">
    <w:name w:val="Paratitre 3"/>
    <w:basedOn w:val="Paratitre2"/>
    <w:next w:val="Normal"/>
    <w:link w:val="Paratitre3Car"/>
    <w:rsid w:val="009317D5"/>
    <w:rPr>
      <w:sz w:val="32"/>
    </w:rPr>
  </w:style>
  <w:style w:type="paragraph" w:customStyle="1" w:styleId="Paratitre4">
    <w:name w:val="Paratitre 4"/>
    <w:basedOn w:val="Paratitre3"/>
    <w:next w:val="Normal"/>
    <w:link w:val="Paratitre4Car"/>
    <w:rsid w:val="009317D5"/>
    <w:rPr>
      <w:sz w:val="28"/>
    </w:rPr>
  </w:style>
  <w:style w:type="paragraph" w:customStyle="1" w:styleId="Paratitre5">
    <w:name w:val="Paratitre 5"/>
    <w:basedOn w:val="Paratitre4"/>
    <w:next w:val="Normal"/>
    <w:rsid w:val="009317D5"/>
    <w:rPr>
      <w:sz w:val="24"/>
    </w:rPr>
  </w:style>
  <w:style w:type="paragraph" w:customStyle="1" w:styleId="parno1">
    <w:name w:val="parno 1"/>
    <w:basedOn w:val="Normal"/>
    <w:rsid w:val="009317D5"/>
    <w:rPr>
      <w:sz w:val="40"/>
    </w:rPr>
  </w:style>
  <w:style w:type="paragraph" w:customStyle="1" w:styleId="parno2">
    <w:name w:val="parno 2"/>
    <w:basedOn w:val="parno1"/>
    <w:rsid w:val="009317D5"/>
    <w:rPr>
      <w:sz w:val="36"/>
    </w:rPr>
  </w:style>
  <w:style w:type="paragraph" w:customStyle="1" w:styleId="parno2G">
    <w:name w:val="parno 2 G"/>
    <w:basedOn w:val="Normal"/>
    <w:next w:val="Normal"/>
    <w:rsid w:val="00437380"/>
    <w:pPr>
      <w:spacing w:before="120" w:after="120"/>
    </w:pPr>
    <w:rPr>
      <w:b/>
      <w:sz w:val="36"/>
    </w:rPr>
  </w:style>
  <w:style w:type="paragraph" w:customStyle="1" w:styleId="parno3">
    <w:name w:val="parno 3"/>
    <w:basedOn w:val="parno2"/>
    <w:rsid w:val="009317D5"/>
    <w:rPr>
      <w:sz w:val="32"/>
    </w:rPr>
  </w:style>
  <w:style w:type="paragraph" w:customStyle="1" w:styleId="parno4">
    <w:name w:val="parno 4"/>
    <w:basedOn w:val="parno3"/>
    <w:rsid w:val="009317D5"/>
    <w:rPr>
      <w:sz w:val="28"/>
    </w:rPr>
  </w:style>
  <w:style w:type="paragraph" w:customStyle="1" w:styleId="parno5">
    <w:name w:val="parno 5"/>
    <w:basedOn w:val="parno4"/>
    <w:rsid w:val="009317D5"/>
    <w:rPr>
      <w:sz w:val="24"/>
    </w:rPr>
  </w:style>
  <w:style w:type="paragraph" w:customStyle="1" w:styleId="parno6">
    <w:name w:val="parno 6"/>
    <w:basedOn w:val="parno5"/>
    <w:rsid w:val="009317D5"/>
    <w:rPr>
      <w:sz w:val="22"/>
    </w:rPr>
  </w:style>
  <w:style w:type="paragraph" w:customStyle="1" w:styleId="parno7">
    <w:name w:val="parno 7"/>
    <w:basedOn w:val="parno6"/>
    <w:rsid w:val="009317D5"/>
    <w:rPr>
      <w:sz w:val="20"/>
    </w:rPr>
  </w:style>
  <w:style w:type="paragraph" w:customStyle="1" w:styleId="parno8">
    <w:name w:val="parno 8"/>
    <w:basedOn w:val="parno7"/>
    <w:rsid w:val="009317D5"/>
    <w:rPr>
      <w:sz w:val="18"/>
    </w:rPr>
  </w:style>
  <w:style w:type="paragraph" w:customStyle="1" w:styleId="parno9">
    <w:name w:val="parno 9"/>
    <w:basedOn w:val="parno8"/>
    <w:rsid w:val="009317D5"/>
    <w:rPr>
      <w:sz w:val="16"/>
    </w:rPr>
  </w:style>
  <w:style w:type="paragraph" w:customStyle="1" w:styleId="parnoG1">
    <w:name w:val="parno G 1"/>
    <w:basedOn w:val="Normal"/>
    <w:next w:val="Normal"/>
    <w:rsid w:val="00437380"/>
    <w:rPr>
      <w:b/>
      <w:sz w:val="40"/>
    </w:rPr>
  </w:style>
  <w:style w:type="paragraph" w:customStyle="1" w:styleId="parnoG2">
    <w:name w:val="parno G 2"/>
    <w:basedOn w:val="parnoG1"/>
    <w:next w:val="Normal"/>
    <w:rsid w:val="00437380"/>
    <w:rPr>
      <w:sz w:val="36"/>
    </w:rPr>
  </w:style>
  <w:style w:type="paragraph" w:customStyle="1" w:styleId="parnoG3">
    <w:name w:val="parno G 3"/>
    <w:basedOn w:val="parnoG2"/>
    <w:next w:val="Normal"/>
    <w:rsid w:val="00437380"/>
    <w:rPr>
      <w:sz w:val="32"/>
    </w:rPr>
  </w:style>
  <w:style w:type="paragraph" w:customStyle="1" w:styleId="parnoG4">
    <w:name w:val="parno G 4"/>
    <w:basedOn w:val="parnoG3"/>
    <w:next w:val="Normal"/>
    <w:rsid w:val="00437380"/>
    <w:rPr>
      <w:sz w:val="28"/>
    </w:rPr>
  </w:style>
  <w:style w:type="paragraph" w:customStyle="1" w:styleId="parnoG5">
    <w:name w:val="parno G 5"/>
    <w:basedOn w:val="parnoG4"/>
    <w:next w:val="Normal"/>
    <w:rsid w:val="00437380"/>
    <w:rPr>
      <w:sz w:val="24"/>
    </w:rPr>
  </w:style>
  <w:style w:type="paragraph" w:customStyle="1" w:styleId="parnoG6">
    <w:name w:val="parno G 6"/>
    <w:basedOn w:val="parnoG5"/>
    <w:next w:val="Normal"/>
    <w:rsid w:val="00437380"/>
    <w:rPr>
      <w:sz w:val="22"/>
    </w:rPr>
  </w:style>
  <w:style w:type="paragraph" w:customStyle="1" w:styleId="parnoG7">
    <w:name w:val="parno G 7"/>
    <w:basedOn w:val="parnoG6"/>
    <w:next w:val="Normal"/>
    <w:rsid w:val="00437380"/>
    <w:rPr>
      <w:sz w:val="20"/>
    </w:rPr>
  </w:style>
  <w:style w:type="paragraph" w:customStyle="1" w:styleId="parnoG8">
    <w:name w:val="parno G 8"/>
    <w:basedOn w:val="parnoG7"/>
    <w:next w:val="Normal"/>
    <w:rsid w:val="00437380"/>
    <w:rPr>
      <w:sz w:val="18"/>
    </w:rPr>
  </w:style>
  <w:style w:type="paragraph" w:customStyle="1" w:styleId="parnoG9">
    <w:name w:val="parno G 9"/>
    <w:basedOn w:val="parnoG8"/>
    <w:next w:val="Normal"/>
    <w:rsid w:val="00437380"/>
    <w:rPr>
      <w:sz w:val="16"/>
    </w:rPr>
  </w:style>
  <w:style w:type="character" w:customStyle="1" w:styleId="Petitesmajuscules">
    <w:name w:val="Petites majuscules"/>
    <w:basedOn w:val="Policepardfaut"/>
    <w:rsid w:val="009317D5"/>
    <w:rPr>
      <w:smallCaps/>
    </w:rPr>
  </w:style>
  <w:style w:type="paragraph" w:styleId="Pieddepage">
    <w:name w:val="footer"/>
    <w:basedOn w:val="Normal"/>
    <w:rsid w:val="009317D5"/>
    <w:pPr>
      <w:tabs>
        <w:tab w:val="center" w:pos="4536"/>
        <w:tab w:val="right" w:pos="9072"/>
      </w:tabs>
    </w:pPr>
  </w:style>
  <w:style w:type="paragraph" w:customStyle="1" w:styleId="Rduit">
    <w:name w:val="Réduit"/>
    <w:basedOn w:val="Normal"/>
    <w:rsid w:val="00437380"/>
    <w:pPr>
      <w:spacing w:line="200" w:lineRule="exact"/>
    </w:pPr>
    <w:rPr>
      <w:sz w:val="20"/>
    </w:rPr>
  </w:style>
  <w:style w:type="paragraph" w:styleId="Retraitcorpsdetexte">
    <w:name w:val="Body Text Indent"/>
    <w:basedOn w:val="Normal"/>
    <w:rsid w:val="009317D5"/>
    <w:pPr>
      <w:spacing w:after="120"/>
      <w:ind w:left="283"/>
    </w:pPr>
  </w:style>
  <w:style w:type="paragraph" w:styleId="Retraitcorpsdetexte2">
    <w:name w:val="Body Text Indent 2"/>
    <w:basedOn w:val="Normal"/>
    <w:rsid w:val="00437380"/>
    <w:pPr>
      <w:ind w:left="1418"/>
    </w:pPr>
  </w:style>
  <w:style w:type="paragraph" w:customStyle="1" w:styleId="Grais10">
    <w:name w:val="Grais 10"/>
    <w:basedOn w:val="Normal"/>
    <w:rsid w:val="009317D5"/>
    <w:rPr>
      <w:b/>
      <w:sz w:val="20"/>
    </w:rPr>
  </w:style>
  <w:style w:type="paragraph" w:customStyle="1" w:styleId="Style10ptGrasCentr">
    <w:name w:val="Style 10 pt Gras Centré"/>
    <w:basedOn w:val="Normal"/>
    <w:rsid w:val="00662D6E"/>
    <w:pPr>
      <w:jc w:val="center"/>
    </w:pPr>
    <w:rPr>
      <w:b/>
      <w:bCs/>
      <w:sz w:val="20"/>
    </w:rPr>
  </w:style>
  <w:style w:type="paragraph" w:customStyle="1" w:styleId="StyleGrasItaliqueCentr">
    <w:name w:val="Style Gras Italique Centré"/>
    <w:basedOn w:val="Normal"/>
    <w:rsid w:val="006256A5"/>
    <w:pPr>
      <w:tabs>
        <w:tab w:val="left" w:pos="284"/>
      </w:tabs>
      <w:overflowPunct w:val="0"/>
      <w:autoSpaceDE w:val="0"/>
      <w:autoSpaceDN w:val="0"/>
      <w:adjustRightInd w:val="0"/>
      <w:jc w:val="center"/>
      <w:textAlignment w:val="baseline"/>
    </w:pPr>
    <w:rPr>
      <w:b/>
      <w:bCs/>
      <w:i/>
      <w:iCs/>
      <w:sz w:val="20"/>
    </w:rPr>
  </w:style>
  <w:style w:type="paragraph" w:styleId="AdresseHTML">
    <w:name w:val="HTML Address"/>
    <w:basedOn w:val="z-Hautduformulaire"/>
    <w:rsid w:val="009317D5"/>
    <w:pPr>
      <w:pBdr>
        <w:bottom w:val="none" w:sz="0" w:space="0" w:color="auto"/>
      </w:pBdr>
      <w:jc w:val="left"/>
    </w:pPr>
    <w:rPr>
      <w:rFonts w:ascii="Times New Roman" w:hAnsi="Times New Roman" w:cs="Times New Roman"/>
      <w:vanish w:val="0"/>
      <w:sz w:val="24"/>
      <w:szCs w:val="20"/>
      <w:lang w:val="en-US"/>
    </w:rPr>
  </w:style>
  <w:style w:type="paragraph" w:styleId="z-Hautduformulaire">
    <w:name w:val="HTML Top of Form"/>
    <w:basedOn w:val="Normal"/>
    <w:next w:val="Normal"/>
    <w:hidden/>
    <w:rsid w:val="009317D5"/>
    <w:pPr>
      <w:pBdr>
        <w:bottom w:val="single" w:sz="6" w:space="1" w:color="auto"/>
      </w:pBdr>
      <w:jc w:val="center"/>
    </w:pPr>
    <w:rPr>
      <w:rFonts w:ascii="Arial" w:hAnsi="Arial" w:cs="Arial"/>
      <w:vanish/>
      <w:sz w:val="16"/>
      <w:szCs w:val="16"/>
    </w:rPr>
  </w:style>
  <w:style w:type="paragraph" w:customStyle="1" w:styleId="CADREPICAEXP">
    <w:name w:val="CADRE PICA EXP"/>
    <w:rsid w:val="009317D5"/>
    <w:pPr>
      <w:keepLines/>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line="240" w:lineRule="exact"/>
      <w:jc w:val="center"/>
      <w:textAlignment w:val="baseline"/>
    </w:pPr>
    <w:rPr>
      <w:rFonts w:ascii="Courier" w:hAnsi="Courier"/>
      <w:b/>
      <w:sz w:val="32"/>
      <w:lang w:val="fr-CA"/>
    </w:rPr>
  </w:style>
  <w:style w:type="table" w:styleId="Tableauclassique1">
    <w:name w:val="Table Classic 1"/>
    <w:basedOn w:val="TableauNormal"/>
    <w:rsid w:val="009317D5"/>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DfinitionHTML">
    <w:name w:val="HTML Definition"/>
    <w:basedOn w:val="Normal"/>
    <w:rsid w:val="009317D5"/>
    <w:rPr>
      <w:vertAlign w:val="superscript"/>
    </w:rPr>
  </w:style>
  <w:style w:type="paragraph" w:styleId="Explorateurdedocuments">
    <w:name w:val="Document Map"/>
    <w:basedOn w:val="Normal"/>
    <w:semiHidden/>
    <w:rsid w:val="009317D5"/>
    <w:pPr>
      <w:shd w:val="clear" w:color="auto" w:fill="000080"/>
    </w:pPr>
    <w:rPr>
      <w:rFonts w:ascii="Tahoma" w:hAnsi="Tahoma" w:cs="Tahoma"/>
      <w:sz w:val="20"/>
    </w:rPr>
  </w:style>
  <w:style w:type="paragraph" w:customStyle="1" w:styleId="Gras10">
    <w:name w:val="Gras 10"/>
    <w:basedOn w:val="Normal"/>
    <w:link w:val="Gras10Car"/>
    <w:rsid w:val="009317D5"/>
    <w:pPr>
      <w:overflowPunct w:val="0"/>
      <w:autoSpaceDE w:val="0"/>
      <w:autoSpaceDN w:val="0"/>
      <w:adjustRightInd w:val="0"/>
      <w:textAlignment w:val="baseline"/>
    </w:pPr>
    <w:rPr>
      <w:b/>
      <w:sz w:val="20"/>
      <w:u w:val="single"/>
    </w:rPr>
  </w:style>
  <w:style w:type="character" w:customStyle="1" w:styleId="Gras10Car">
    <w:name w:val="Gras 10 Car"/>
    <w:basedOn w:val="Policepardfaut"/>
    <w:link w:val="Gras10"/>
    <w:rsid w:val="009317D5"/>
    <w:rPr>
      <w:b/>
      <w:u w:val="single"/>
      <w:lang w:val="fr-FR" w:eastAsia="fr-FR" w:bidi="ar-SA"/>
    </w:rPr>
  </w:style>
  <w:style w:type="character" w:customStyle="1" w:styleId="GrasSoulign0">
    <w:name w:val="Gras Souligné"/>
    <w:basedOn w:val="Policepardfaut"/>
    <w:rsid w:val="009317D5"/>
    <w:rPr>
      <w:b/>
      <w:u w:val="single"/>
    </w:rPr>
  </w:style>
  <w:style w:type="table" w:styleId="Grilledetableau1">
    <w:name w:val="Table Grid 1"/>
    <w:basedOn w:val="TableauNormal"/>
    <w:rsid w:val="009317D5"/>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317D5"/>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31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5">
    <w:name w:val="Table Grid 5"/>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Col">
    <w:name w:val="grille Col"/>
    <w:basedOn w:val="TableauNormal"/>
    <w:rsid w:val="009317D5"/>
    <w:tblPr>
      <w:tblBorders>
        <w:top w:val="single" w:sz="12" w:space="0" w:color="000000"/>
        <w:left w:val="single" w:sz="12" w:space="0" w:color="000000"/>
        <w:bottom w:val="single" w:sz="12" w:space="0" w:color="000000"/>
        <w:right w:val="single" w:sz="12" w:space="0" w:color="000000"/>
        <w:insideV w:val="single" w:sz="12" w:space="0" w:color="000000"/>
      </w:tblBorders>
    </w:tblPr>
  </w:style>
  <w:style w:type="table" w:customStyle="1" w:styleId="grilleLigne">
    <w:name w:val="grille Ligne"/>
    <w:basedOn w:val="TableauNormal"/>
    <w:rsid w:val="009317D5"/>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style>
  <w:style w:type="character" w:customStyle="1" w:styleId="Paratitre1Car">
    <w:name w:val="Paratitre 1 Car"/>
    <w:basedOn w:val="Policepardfaut"/>
    <w:link w:val="Paratitre1"/>
    <w:rsid w:val="009317D5"/>
    <w:rPr>
      <w:b/>
      <w:sz w:val="40"/>
      <w:lang w:val="fr-FR" w:eastAsia="fr-FR" w:bidi="ar-SA"/>
    </w:rPr>
  </w:style>
  <w:style w:type="character" w:customStyle="1" w:styleId="Paratitre2Car">
    <w:name w:val="Paratitre 2 Car"/>
    <w:basedOn w:val="Paratitre1Car"/>
    <w:link w:val="Paratitre2"/>
    <w:rsid w:val="009317D5"/>
    <w:rPr>
      <w:b/>
      <w:sz w:val="36"/>
      <w:lang w:val="fr-FR" w:eastAsia="fr-FR" w:bidi="ar-SA"/>
    </w:rPr>
  </w:style>
  <w:style w:type="character" w:customStyle="1" w:styleId="Paratitre3Car">
    <w:name w:val="Paratitre 3 Car"/>
    <w:basedOn w:val="Paratitre2Car"/>
    <w:link w:val="Paratitre3"/>
    <w:rsid w:val="009317D5"/>
    <w:rPr>
      <w:b/>
      <w:sz w:val="32"/>
      <w:lang w:val="fr-FR" w:eastAsia="fr-FR" w:bidi="ar-SA"/>
    </w:rPr>
  </w:style>
  <w:style w:type="character" w:customStyle="1" w:styleId="Paratitre4Car">
    <w:name w:val="Paratitre 4 Car"/>
    <w:basedOn w:val="Paratitre3Car"/>
    <w:link w:val="Paratitre4"/>
    <w:rsid w:val="009317D5"/>
    <w:rPr>
      <w:b/>
      <w:sz w:val="28"/>
      <w:lang w:val="fr-FR" w:eastAsia="fr-FR" w:bidi="ar-SA"/>
    </w:rPr>
  </w:style>
  <w:style w:type="paragraph" w:customStyle="1" w:styleId="paratitre7">
    <w:name w:val="paratitre 7"/>
    <w:basedOn w:val="Paratitre5"/>
    <w:next w:val="Normal"/>
    <w:rsid w:val="009317D5"/>
    <w:pPr>
      <w:spacing w:line="240" w:lineRule="exact"/>
    </w:pPr>
    <w:rPr>
      <w:sz w:val="20"/>
    </w:rPr>
  </w:style>
  <w:style w:type="paragraph" w:customStyle="1" w:styleId="photo">
    <w:name w:val="photo"/>
    <w:basedOn w:val="Normal"/>
    <w:rsid w:val="009317D5"/>
    <w:pPr>
      <w:overflowPunct w:val="0"/>
      <w:autoSpaceDE w:val="0"/>
      <w:autoSpaceDN w:val="0"/>
      <w:adjustRightInd w:val="0"/>
      <w:textAlignment w:val="baseline"/>
    </w:pPr>
    <w:rPr>
      <w:b/>
      <w:sz w:val="20"/>
    </w:rPr>
  </w:style>
  <w:style w:type="paragraph" w:customStyle="1" w:styleId="PICAGRASEXPANSE">
    <w:name w:val="PICA GRAS EXPANSE"/>
    <w:rsid w:val="009317D5"/>
    <w:pPr>
      <w:overflowPunct w:val="0"/>
      <w:autoSpaceDE w:val="0"/>
      <w:autoSpaceDN w:val="0"/>
      <w:adjustRightInd w:val="0"/>
      <w:jc w:val="center"/>
      <w:textAlignment w:val="baseline"/>
    </w:pPr>
    <w:rPr>
      <w:rFonts w:ascii="Courier" w:hAnsi="Courier"/>
      <w:b/>
      <w:sz w:val="32"/>
      <w:lang w:val="fr-CA"/>
    </w:rPr>
  </w:style>
  <w:style w:type="character" w:customStyle="1" w:styleId="Standard">
    <w:name w:val="Standard"/>
    <w:basedOn w:val="Policepardfaut"/>
    <w:rsid w:val="009317D5"/>
    <w:rPr>
      <w:rFonts w:ascii="Times New Roman" w:hAnsi="Times New Roman"/>
      <w:color w:val="auto"/>
      <w:sz w:val="24"/>
      <w:szCs w:val="24"/>
    </w:rPr>
  </w:style>
  <w:style w:type="paragraph" w:customStyle="1" w:styleId="Style1">
    <w:name w:val="Style1"/>
    <w:basedOn w:val="Normal"/>
    <w:rsid w:val="009317D5"/>
    <w:pPr>
      <w:jc w:val="center"/>
    </w:pPr>
    <w:rPr>
      <w:b/>
      <w:sz w:val="20"/>
    </w:rPr>
  </w:style>
  <w:style w:type="table" w:customStyle="1" w:styleId="TABCOL">
    <w:name w:val="TABCOL"/>
    <w:basedOn w:val="Tableauclassique1"/>
    <w:rsid w:val="009317D5"/>
    <w:pPr>
      <w:tabs>
        <w:tab w:val="left" w:pos="284"/>
      </w:tabs>
      <w:spacing w:line="200" w:lineRule="exact"/>
    </w:pPr>
    <w:tblPr>
      <w:tblBorders>
        <w:left w:val="single" w:sz="12" w:space="0" w:color="000000"/>
        <w:right w:val="single" w:sz="12" w:space="0" w:color="000000"/>
        <w:insideV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GRI">
    <w:name w:val="TABGRI"/>
    <w:basedOn w:val="Grilledetableau2"/>
    <w:rsid w:val="009317D5"/>
    <w:pPr>
      <w:tabs>
        <w:tab w:val="left" w:pos="284"/>
      </w:tabs>
      <w:spacing w:line="200" w:lineRule="exact"/>
    </w:pPr>
    <w:tblPr>
      <w:tblBorders>
        <w:top w:val="single" w:sz="6" w:space="0" w:color="000000"/>
        <w:left w:val="single" w:sz="6" w:space="0" w:color="000000"/>
        <w:bottom w:val="single" w:sz="6" w:space="0" w:color="000000"/>
        <w:right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VID">
    <w:name w:val="TABVID"/>
    <w:basedOn w:val="TableauNormal"/>
    <w:rsid w:val="009317D5"/>
    <w:tblPr>
      <w:tblBorders>
        <w:top w:val="single" w:sz="6" w:space="0" w:color="000000"/>
        <w:left w:val="single" w:sz="6" w:space="0" w:color="000000"/>
        <w:bottom w:val="single" w:sz="6" w:space="0" w:color="000000"/>
        <w:right w:val="single" w:sz="6" w:space="0" w:color="000000"/>
      </w:tblBorders>
    </w:tblPr>
    <w:trPr>
      <w:cantSplit/>
    </w:trPr>
  </w:style>
  <w:style w:type="paragraph" w:customStyle="1" w:styleId="texteJH">
    <w:name w:val="texte JH"/>
    <w:basedOn w:val="Normal"/>
    <w:link w:val="texteJHCar"/>
    <w:autoRedefine/>
    <w:rsid w:val="009317D5"/>
    <w:pPr>
      <w:ind w:left="851"/>
    </w:pPr>
    <w:rPr>
      <w:i/>
      <w:lang w:eastAsia="ja-JP"/>
    </w:rPr>
  </w:style>
  <w:style w:type="character" w:customStyle="1" w:styleId="texteJHCar">
    <w:name w:val="texte JH Car"/>
    <w:basedOn w:val="Policepardfaut"/>
    <w:link w:val="texteJH"/>
    <w:rsid w:val="009317D5"/>
    <w:rPr>
      <w:i/>
      <w:sz w:val="24"/>
      <w:lang w:val="fr-FR" w:eastAsia="ja-JP" w:bidi="ar-SA"/>
    </w:rPr>
  </w:style>
  <w:style w:type="paragraph" w:customStyle="1" w:styleId="titreimage">
    <w:name w:val="titre image"/>
    <w:basedOn w:val="Normal"/>
    <w:rsid w:val="009317D5"/>
    <w:pPr>
      <w:jc w:val="center"/>
    </w:pPr>
    <w:rPr>
      <w:b/>
      <w:i/>
      <w:sz w:val="20"/>
    </w:rPr>
  </w:style>
  <w:style w:type="paragraph" w:customStyle="1" w:styleId="titreJH">
    <w:name w:val="titre JH"/>
    <w:basedOn w:val="Normal"/>
    <w:link w:val="titreJHCar"/>
    <w:autoRedefine/>
    <w:rsid w:val="009317D5"/>
    <w:pPr>
      <w:jc w:val="center"/>
    </w:pPr>
    <w:rPr>
      <w:b/>
      <w:i/>
      <w:iCs/>
      <w:sz w:val="28"/>
    </w:rPr>
  </w:style>
  <w:style w:type="character" w:customStyle="1" w:styleId="titreJHCar">
    <w:name w:val="titre JH Car"/>
    <w:basedOn w:val="Policepardfaut"/>
    <w:link w:val="titreJH"/>
    <w:rsid w:val="009317D5"/>
    <w:rPr>
      <w:b/>
      <w:i/>
      <w:iCs/>
      <w:sz w:val="28"/>
      <w:lang w:val="fr-FR" w:eastAsia="fr-FR" w:bidi="ar-SA"/>
    </w:rPr>
  </w:style>
  <w:style w:type="paragraph" w:customStyle="1" w:styleId="TITREPICAGRAS">
    <w:name w:val="TITRE PICA GRAS"/>
    <w:rsid w:val="009317D5"/>
    <w:pPr>
      <w:overflowPunct w:val="0"/>
      <w:autoSpaceDE w:val="0"/>
      <w:autoSpaceDN w:val="0"/>
      <w:adjustRightInd w:val="0"/>
      <w:jc w:val="center"/>
      <w:textAlignment w:val="baseline"/>
    </w:pPr>
    <w:rPr>
      <w:rFonts w:ascii="Courier" w:hAnsi="Courier"/>
      <w:b/>
      <w:sz w:val="24"/>
      <w:lang w:val="fr-CA"/>
    </w:rPr>
  </w:style>
  <w:style w:type="paragraph" w:customStyle="1" w:styleId="grasitaliquesoul">
    <w:name w:val="gras italique soul"/>
    <w:basedOn w:val="Normal"/>
    <w:link w:val="grasitaliquesoulCar"/>
    <w:rsid w:val="00232388"/>
    <w:rPr>
      <w:b/>
      <w:i/>
      <w:u w:val="single"/>
      <w:lang w:eastAsia="ja-JP"/>
    </w:rPr>
  </w:style>
  <w:style w:type="paragraph" w:customStyle="1" w:styleId="Style2">
    <w:name w:val="Style2"/>
    <w:basedOn w:val="Normal"/>
    <w:rsid w:val="008D57C3"/>
    <w:pPr>
      <w:jc w:val="center"/>
    </w:pPr>
    <w:rPr>
      <w:b/>
      <w:i/>
      <w:sz w:val="20"/>
    </w:rPr>
  </w:style>
  <w:style w:type="paragraph" w:customStyle="1" w:styleId="Lgendes">
    <w:name w:val="Légendes"/>
    <w:basedOn w:val="Normal"/>
    <w:rsid w:val="00723C02"/>
    <w:pPr>
      <w:tabs>
        <w:tab w:val="left" w:pos="284"/>
      </w:tabs>
      <w:overflowPunct w:val="0"/>
      <w:autoSpaceDE w:val="0"/>
      <w:autoSpaceDN w:val="0"/>
      <w:adjustRightInd w:val="0"/>
      <w:textAlignment w:val="baseline"/>
    </w:pPr>
    <w:rPr>
      <w:b/>
      <w:i/>
      <w:sz w:val="22"/>
      <w:szCs w:val="22"/>
    </w:rPr>
  </w:style>
  <w:style w:type="character" w:customStyle="1" w:styleId="grasitaliquesoulCar">
    <w:name w:val="gras italique soul Car"/>
    <w:basedOn w:val="Policepardfaut"/>
    <w:link w:val="grasitaliquesoul"/>
    <w:rsid w:val="004B7B6C"/>
    <w:rPr>
      <w:b/>
      <w:i/>
      <w:sz w:val="24"/>
      <w:u w:val="single"/>
      <w:lang w:val="fr-FR" w:eastAsia="ja-JP" w:bidi="ar-SA"/>
    </w:rPr>
  </w:style>
  <w:style w:type="character" w:customStyle="1" w:styleId="Titre1Car">
    <w:name w:val="Titre 1 Car"/>
    <w:basedOn w:val="Policepardfaut"/>
    <w:link w:val="Titre1"/>
    <w:rsid w:val="003B44F5"/>
    <w:rPr>
      <w:b/>
      <w:kern w:val="28"/>
      <w:sz w:val="40"/>
      <w:lang w:val="fr-FR" w:eastAsia="fr-FR" w:bidi="ar-SA"/>
    </w:rPr>
  </w:style>
  <w:style w:type="character" w:customStyle="1" w:styleId="Titre2Car">
    <w:name w:val="Titre 2 Car"/>
    <w:basedOn w:val="Titre1Car"/>
    <w:link w:val="Titre2"/>
    <w:rsid w:val="003B44F5"/>
    <w:rPr>
      <w:b/>
      <w:kern w:val="28"/>
      <w:sz w:val="36"/>
      <w:lang w:val="fr-FR" w:eastAsia="fr-FR" w:bidi="ar-SA"/>
    </w:rPr>
  </w:style>
  <w:style w:type="character" w:customStyle="1" w:styleId="Titre3Car">
    <w:name w:val="Titre 3 Car"/>
    <w:basedOn w:val="Titre2Car"/>
    <w:link w:val="Titre3"/>
    <w:rsid w:val="003B44F5"/>
    <w:rPr>
      <w:b/>
      <w:kern w:val="28"/>
      <w:sz w:val="32"/>
      <w:lang w:val="fr-FR" w:eastAsia="fr-FR" w:bidi="ar-SA"/>
    </w:rPr>
  </w:style>
  <w:style w:type="character" w:customStyle="1" w:styleId="Titre4Car">
    <w:name w:val="Titre 4 Car"/>
    <w:basedOn w:val="Titre3Car"/>
    <w:link w:val="Titre4"/>
    <w:rsid w:val="003B44F5"/>
    <w:rPr>
      <w:b/>
      <w:kern w:val="28"/>
      <w:sz w:val="28"/>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B8D"/>
    <w:pPr>
      <w:jc w:val="both"/>
    </w:pPr>
    <w:rPr>
      <w:sz w:val="24"/>
    </w:rPr>
  </w:style>
  <w:style w:type="paragraph" w:styleId="Titre1">
    <w:name w:val="heading 1"/>
    <w:basedOn w:val="Normal"/>
    <w:next w:val="Normal"/>
    <w:link w:val="Titre1Car"/>
    <w:qFormat/>
    <w:rsid w:val="009317D5"/>
    <w:pPr>
      <w:keepNext/>
      <w:keepLines/>
      <w:suppressAutoHyphens/>
      <w:jc w:val="center"/>
      <w:outlineLvl w:val="0"/>
    </w:pPr>
    <w:rPr>
      <w:b/>
      <w:kern w:val="28"/>
      <w:sz w:val="40"/>
    </w:rPr>
  </w:style>
  <w:style w:type="paragraph" w:styleId="Titre2">
    <w:name w:val="heading 2"/>
    <w:basedOn w:val="Titre1"/>
    <w:next w:val="Normal"/>
    <w:link w:val="Titre2Car"/>
    <w:qFormat/>
    <w:rsid w:val="009317D5"/>
    <w:pPr>
      <w:outlineLvl w:val="1"/>
    </w:pPr>
    <w:rPr>
      <w:sz w:val="36"/>
    </w:rPr>
  </w:style>
  <w:style w:type="paragraph" w:styleId="Titre3">
    <w:name w:val="heading 3"/>
    <w:basedOn w:val="Titre2"/>
    <w:next w:val="Normal"/>
    <w:link w:val="Titre3Car"/>
    <w:qFormat/>
    <w:rsid w:val="009317D5"/>
    <w:pPr>
      <w:outlineLvl w:val="2"/>
    </w:pPr>
    <w:rPr>
      <w:sz w:val="32"/>
    </w:rPr>
  </w:style>
  <w:style w:type="paragraph" w:styleId="Titre4">
    <w:name w:val="heading 4"/>
    <w:basedOn w:val="Titre3"/>
    <w:next w:val="Normal"/>
    <w:link w:val="Titre4Car"/>
    <w:qFormat/>
    <w:rsid w:val="009317D5"/>
    <w:pPr>
      <w:outlineLvl w:val="3"/>
    </w:pPr>
    <w:rPr>
      <w:sz w:val="28"/>
    </w:rPr>
  </w:style>
  <w:style w:type="paragraph" w:styleId="Titre5">
    <w:name w:val="heading 5"/>
    <w:basedOn w:val="Titre4"/>
    <w:next w:val="Normal"/>
    <w:qFormat/>
    <w:rsid w:val="009317D5"/>
    <w:pPr>
      <w:outlineLvl w:val="4"/>
    </w:pPr>
    <w:rPr>
      <w:sz w:val="24"/>
    </w:rPr>
  </w:style>
  <w:style w:type="paragraph" w:styleId="Titre6">
    <w:name w:val="heading 6"/>
    <w:basedOn w:val="Titre5"/>
    <w:next w:val="Normal"/>
    <w:qFormat/>
    <w:rsid w:val="009317D5"/>
    <w:pPr>
      <w:outlineLvl w:val="5"/>
    </w:pPr>
    <w:rPr>
      <w:sz w:val="22"/>
    </w:rPr>
  </w:style>
  <w:style w:type="paragraph" w:styleId="Titre7">
    <w:name w:val="heading 7"/>
    <w:basedOn w:val="Titre6"/>
    <w:next w:val="Normal"/>
    <w:qFormat/>
    <w:rsid w:val="009317D5"/>
    <w:pPr>
      <w:outlineLvl w:val="6"/>
    </w:pPr>
    <w:rPr>
      <w:sz w:val="20"/>
    </w:rPr>
  </w:style>
  <w:style w:type="paragraph" w:styleId="Titre8">
    <w:name w:val="heading 8"/>
    <w:basedOn w:val="Titre7"/>
    <w:next w:val="Normal"/>
    <w:qFormat/>
    <w:rsid w:val="009317D5"/>
    <w:pPr>
      <w:outlineLvl w:val="7"/>
    </w:pPr>
    <w:rPr>
      <w:sz w:val="18"/>
    </w:rPr>
  </w:style>
  <w:style w:type="paragraph" w:styleId="Titre9">
    <w:name w:val="heading 9"/>
    <w:basedOn w:val="Titre8"/>
    <w:next w:val="Normal"/>
    <w:qFormat/>
    <w:rsid w:val="009317D5"/>
    <w:pPr>
      <w:outlineLvl w:val="8"/>
    </w:pPr>
    <w:rPr>
      <w:sz w:val="16"/>
    </w:rPr>
  </w:style>
  <w:style w:type="character" w:default="1" w:styleId="Policepardfaut">
    <w:name w:val="Default Paragraph Font"/>
    <w:semiHidden/>
    <w:rsid w:val="009317D5"/>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9317D5"/>
  </w:style>
  <w:style w:type="character" w:styleId="Appeldenotedefin">
    <w:name w:val="endnote reference"/>
    <w:basedOn w:val="Policepardfaut"/>
    <w:semiHidden/>
    <w:rsid w:val="009317D5"/>
    <w:rPr>
      <w:vertAlign w:val="superscript"/>
    </w:rPr>
  </w:style>
  <w:style w:type="character" w:styleId="Appelnotedebasdep">
    <w:name w:val="footnote reference"/>
    <w:basedOn w:val="Policepardfaut"/>
    <w:semiHidden/>
    <w:rsid w:val="009317D5"/>
    <w:rPr>
      <w:vertAlign w:val="superscript"/>
    </w:rPr>
  </w:style>
  <w:style w:type="character" w:customStyle="1" w:styleId="Barr">
    <w:name w:val="Barré"/>
    <w:basedOn w:val="Policepardfaut"/>
    <w:rsid w:val="009317D5"/>
    <w:rPr>
      <w:rFonts w:ascii="Times New Roman" w:hAnsi="Times New Roman"/>
      <w:strike/>
      <w:vanish/>
      <w:sz w:val="24"/>
    </w:rPr>
  </w:style>
  <w:style w:type="paragraph" w:customStyle="1" w:styleId="cadre1">
    <w:name w:val="cadre 1"/>
    <w:basedOn w:val="Normal"/>
    <w:next w:val="Normal"/>
    <w:rsid w:val="009317D5"/>
    <w:pPr>
      <w:keepNext/>
      <w:keepLines/>
      <w:pBdr>
        <w:top w:val="single" w:sz="18" w:space="1" w:color="auto"/>
        <w:left w:val="single" w:sz="18" w:space="1" w:color="auto"/>
        <w:bottom w:val="single" w:sz="18" w:space="1" w:color="auto"/>
        <w:right w:val="single" w:sz="18" w:space="1" w:color="auto"/>
      </w:pBdr>
      <w:suppressAutoHyphens/>
      <w:jc w:val="center"/>
    </w:pPr>
    <w:rPr>
      <w:b/>
      <w:kern w:val="28"/>
      <w:sz w:val="40"/>
    </w:rPr>
  </w:style>
  <w:style w:type="paragraph" w:customStyle="1" w:styleId="cadre2">
    <w:name w:val="cadre 2"/>
    <w:basedOn w:val="cadre1"/>
    <w:next w:val="Normal"/>
    <w:rsid w:val="009317D5"/>
    <w:rPr>
      <w:sz w:val="36"/>
    </w:rPr>
  </w:style>
  <w:style w:type="paragraph" w:customStyle="1" w:styleId="cadre3">
    <w:name w:val="cadre 3"/>
    <w:basedOn w:val="cadre2"/>
    <w:next w:val="Normal"/>
    <w:rsid w:val="009317D5"/>
    <w:rPr>
      <w:sz w:val="32"/>
    </w:rPr>
  </w:style>
  <w:style w:type="paragraph" w:customStyle="1" w:styleId="cadre4">
    <w:name w:val="cadre 4"/>
    <w:basedOn w:val="cadre3"/>
    <w:next w:val="Normal"/>
    <w:rsid w:val="009317D5"/>
    <w:rPr>
      <w:sz w:val="28"/>
    </w:rPr>
  </w:style>
  <w:style w:type="paragraph" w:customStyle="1" w:styleId="cadre5">
    <w:name w:val="cadre 5"/>
    <w:basedOn w:val="cadre4"/>
    <w:next w:val="Normal"/>
    <w:rsid w:val="009317D5"/>
    <w:rPr>
      <w:sz w:val="24"/>
    </w:rPr>
  </w:style>
  <w:style w:type="paragraph" w:customStyle="1" w:styleId="centr">
    <w:name w:val="centré"/>
    <w:rsid w:val="00437380"/>
    <w:pPr>
      <w:jc w:val="center"/>
    </w:pPr>
    <w:rPr>
      <w:noProof/>
    </w:rPr>
  </w:style>
  <w:style w:type="paragraph" w:styleId="Commentaire">
    <w:name w:val="annotation text"/>
    <w:basedOn w:val="Normal"/>
    <w:semiHidden/>
    <w:rsid w:val="009317D5"/>
    <w:rPr>
      <w:sz w:val="20"/>
    </w:rPr>
  </w:style>
  <w:style w:type="paragraph" w:styleId="Corpsdetexte">
    <w:name w:val="Body Text"/>
    <w:basedOn w:val="Normal"/>
    <w:rsid w:val="009317D5"/>
    <w:pPr>
      <w:spacing w:after="120"/>
    </w:pPr>
  </w:style>
  <w:style w:type="paragraph" w:styleId="Textebrut">
    <w:name w:val="Plain Text"/>
    <w:basedOn w:val="Normal"/>
    <w:rsid w:val="00437380"/>
    <w:rPr>
      <w:rFonts w:ascii="Courier New" w:hAnsi="Courier New"/>
      <w:sz w:val="20"/>
    </w:rPr>
  </w:style>
  <w:style w:type="paragraph" w:customStyle="1" w:styleId="DOS">
    <w:name w:val="DOS"/>
    <w:basedOn w:val="Textebrut"/>
    <w:rsid w:val="00437380"/>
    <w:pPr>
      <w:jc w:val="left"/>
    </w:pPr>
    <w:rPr>
      <w:rFonts w:ascii="Times New Roman" w:hAnsi="Times New Roman"/>
      <w:sz w:val="16"/>
    </w:rPr>
  </w:style>
  <w:style w:type="paragraph" w:customStyle="1" w:styleId="Encadr">
    <w:name w:val="Encadré"/>
    <w:basedOn w:val="Normal"/>
    <w:rsid w:val="009317D5"/>
    <w:pPr>
      <w:pBdr>
        <w:top w:val="single" w:sz="6" w:space="1" w:color="auto"/>
        <w:left w:val="single" w:sz="6" w:space="1" w:color="auto"/>
        <w:bottom w:val="single" w:sz="6" w:space="1" w:color="auto"/>
        <w:right w:val="single" w:sz="6" w:space="1" w:color="auto"/>
      </w:pBdr>
      <w:ind w:left="284" w:right="284"/>
    </w:pPr>
    <w:rPr>
      <w:sz w:val="20"/>
    </w:rPr>
  </w:style>
  <w:style w:type="paragraph" w:styleId="En-tte">
    <w:name w:val="header"/>
    <w:basedOn w:val="Normal"/>
    <w:rsid w:val="009317D5"/>
    <w:pPr>
      <w:tabs>
        <w:tab w:val="center" w:pos="4536"/>
        <w:tab w:val="right" w:pos="9072"/>
      </w:tabs>
      <w:jc w:val="right"/>
    </w:pPr>
    <w:rPr>
      <w:sz w:val="16"/>
    </w:rPr>
  </w:style>
  <w:style w:type="character" w:customStyle="1" w:styleId="Exposant">
    <w:name w:val="Exposant"/>
    <w:basedOn w:val="Policepardfaut"/>
    <w:rsid w:val="009317D5"/>
    <w:rPr>
      <w:rFonts w:ascii="Times New Roman" w:hAnsi="Times New Roman"/>
      <w:vertAlign w:val="superscript"/>
    </w:rPr>
  </w:style>
  <w:style w:type="character" w:customStyle="1" w:styleId="Grais48">
    <w:name w:val="Grais 48"/>
    <w:basedOn w:val="Policepardfaut"/>
    <w:rsid w:val="00437380"/>
    <w:rPr>
      <w:b/>
      <w:sz w:val="96"/>
    </w:rPr>
  </w:style>
  <w:style w:type="character" w:customStyle="1" w:styleId="Gras48">
    <w:name w:val="Gras 48"/>
    <w:basedOn w:val="Policepardfaut"/>
    <w:rsid w:val="00437380"/>
    <w:rPr>
      <w:b/>
      <w:sz w:val="96"/>
    </w:rPr>
  </w:style>
  <w:style w:type="character" w:customStyle="1" w:styleId="Grassoulign">
    <w:name w:val="Gras souligné"/>
    <w:basedOn w:val="Policepardfaut"/>
    <w:rsid w:val="009317D5"/>
    <w:rPr>
      <w:b/>
      <w:u w:val="single"/>
    </w:rPr>
  </w:style>
  <w:style w:type="character" w:customStyle="1" w:styleId="GrosGrassoulign">
    <w:name w:val="Gros  Gras souligné"/>
    <w:basedOn w:val="Policepardfaut"/>
    <w:rsid w:val="009317D5"/>
    <w:rPr>
      <w:rFonts w:ascii="Times New Roman" w:hAnsi="Times New Roman"/>
      <w:b/>
      <w:sz w:val="28"/>
      <w:u w:val="single"/>
    </w:rPr>
  </w:style>
  <w:style w:type="character" w:customStyle="1" w:styleId="GrosGras">
    <w:name w:val="Gros Gras"/>
    <w:basedOn w:val="Policepardfaut"/>
    <w:rsid w:val="009317D5"/>
    <w:rPr>
      <w:rFonts w:ascii="Times New Roman" w:hAnsi="Times New Roman"/>
      <w:b/>
      <w:sz w:val="28"/>
    </w:rPr>
  </w:style>
  <w:style w:type="character" w:customStyle="1" w:styleId="Indice">
    <w:name w:val="Indice"/>
    <w:basedOn w:val="Policepardfaut"/>
    <w:rsid w:val="009317D5"/>
    <w:rPr>
      <w:vertAlign w:val="subscript"/>
    </w:rPr>
  </w:style>
  <w:style w:type="paragraph" w:styleId="Liste">
    <w:name w:val="List"/>
    <w:basedOn w:val="Normal"/>
    <w:rsid w:val="009317D5"/>
    <w:pPr>
      <w:ind w:left="283" w:hanging="283"/>
    </w:pPr>
  </w:style>
  <w:style w:type="paragraph" w:styleId="Listepuces">
    <w:name w:val="List Bullet"/>
    <w:basedOn w:val="Normal"/>
    <w:rsid w:val="009317D5"/>
    <w:pPr>
      <w:ind w:left="283" w:hanging="283"/>
    </w:pPr>
  </w:style>
  <w:style w:type="character" w:styleId="Marquedecommentaire">
    <w:name w:val="annotation reference"/>
    <w:basedOn w:val="Policepardfaut"/>
    <w:semiHidden/>
    <w:rsid w:val="009317D5"/>
    <w:rPr>
      <w:sz w:val="16"/>
    </w:rPr>
  </w:style>
  <w:style w:type="character" w:customStyle="1" w:styleId="Masqu">
    <w:name w:val="Masqué"/>
    <w:basedOn w:val="Policepardfaut"/>
    <w:rsid w:val="009317D5"/>
    <w:rPr>
      <w:vanish/>
    </w:rPr>
  </w:style>
  <w:style w:type="paragraph" w:styleId="Notedebasdepage">
    <w:name w:val="footnote text"/>
    <w:basedOn w:val="Normal"/>
    <w:semiHidden/>
    <w:rsid w:val="009317D5"/>
    <w:pPr>
      <w:ind w:left="284" w:hanging="284"/>
    </w:pPr>
    <w:rPr>
      <w:sz w:val="20"/>
    </w:rPr>
  </w:style>
  <w:style w:type="paragraph" w:styleId="Notedefin">
    <w:name w:val="endnote text"/>
    <w:basedOn w:val="Normal"/>
    <w:semiHidden/>
    <w:rsid w:val="009317D5"/>
  </w:style>
  <w:style w:type="character" w:styleId="Numrodepage">
    <w:name w:val="page number"/>
    <w:basedOn w:val="Policepardfaut"/>
    <w:rsid w:val="009317D5"/>
  </w:style>
  <w:style w:type="paragraph" w:customStyle="1" w:styleId="Numfich">
    <w:name w:val="Numfich"/>
    <w:basedOn w:val="cadre3"/>
    <w:next w:val="Normal"/>
    <w:rsid w:val="009317D5"/>
    <w:pPr>
      <w:pBdr>
        <w:top w:val="single" w:sz="12" w:space="0" w:color="000000"/>
        <w:left w:val="single" w:sz="12" w:space="0" w:color="000000"/>
        <w:bottom w:val="single" w:sz="12" w:space="0" w:color="000000"/>
        <w:right w:val="single" w:sz="12" w:space="0" w:color="000000"/>
        <w:between w:val="single" w:sz="12" w:space="0" w:color="000000"/>
      </w:pBdr>
      <w:ind w:left="7938"/>
      <w:jc w:val="right"/>
    </w:pPr>
  </w:style>
  <w:style w:type="paragraph" w:customStyle="1" w:styleId="Paratitre1">
    <w:name w:val="Paratitre 1"/>
    <w:basedOn w:val="Normal"/>
    <w:next w:val="Normal"/>
    <w:link w:val="Paratitre1Car"/>
    <w:rsid w:val="009317D5"/>
    <w:pPr>
      <w:keepNext/>
      <w:keepLines/>
      <w:suppressAutoHyphens/>
      <w:ind w:left="709" w:hanging="709"/>
      <w:jc w:val="left"/>
    </w:pPr>
    <w:rPr>
      <w:b/>
      <w:sz w:val="40"/>
    </w:rPr>
  </w:style>
  <w:style w:type="paragraph" w:customStyle="1" w:styleId="Paratitre2">
    <w:name w:val="Paratitre 2"/>
    <w:basedOn w:val="Paratitre1"/>
    <w:next w:val="Normal"/>
    <w:link w:val="Paratitre2Car"/>
    <w:rsid w:val="009317D5"/>
    <w:rPr>
      <w:sz w:val="36"/>
    </w:rPr>
  </w:style>
  <w:style w:type="paragraph" w:customStyle="1" w:styleId="Paratitre3">
    <w:name w:val="Paratitre 3"/>
    <w:basedOn w:val="Paratitre2"/>
    <w:next w:val="Normal"/>
    <w:link w:val="Paratitre3Car"/>
    <w:rsid w:val="009317D5"/>
    <w:rPr>
      <w:sz w:val="32"/>
    </w:rPr>
  </w:style>
  <w:style w:type="paragraph" w:customStyle="1" w:styleId="Paratitre4">
    <w:name w:val="Paratitre 4"/>
    <w:basedOn w:val="Paratitre3"/>
    <w:next w:val="Normal"/>
    <w:link w:val="Paratitre4Car"/>
    <w:rsid w:val="009317D5"/>
    <w:rPr>
      <w:sz w:val="28"/>
    </w:rPr>
  </w:style>
  <w:style w:type="paragraph" w:customStyle="1" w:styleId="Paratitre5">
    <w:name w:val="Paratitre 5"/>
    <w:basedOn w:val="Paratitre4"/>
    <w:next w:val="Normal"/>
    <w:rsid w:val="009317D5"/>
    <w:rPr>
      <w:sz w:val="24"/>
    </w:rPr>
  </w:style>
  <w:style w:type="paragraph" w:customStyle="1" w:styleId="parno1">
    <w:name w:val="parno 1"/>
    <w:basedOn w:val="Normal"/>
    <w:rsid w:val="009317D5"/>
    <w:rPr>
      <w:sz w:val="40"/>
    </w:rPr>
  </w:style>
  <w:style w:type="paragraph" w:customStyle="1" w:styleId="parno2">
    <w:name w:val="parno 2"/>
    <w:basedOn w:val="parno1"/>
    <w:rsid w:val="009317D5"/>
    <w:rPr>
      <w:sz w:val="36"/>
    </w:rPr>
  </w:style>
  <w:style w:type="paragraph" w:customStyle="1" w:styleId="parno2G">
    <w:name w:val="parno 2 G"/>
    <w:basedOn w:val="Normal"/>
    <w:next w:val="Normal"/>
    <w:rsid w:val="00437380"/>
    <w:pPr>
      <w:spacing w:before="120" w:after="120"/>
    </w:pPr>
    <w:rPr>
      <w:b/>
      <w:sz w:val="36"/>
    </w:rPr>
  </w:style>
  <w:style w:type="paragraph" w:customStyle="1" w:styleId="parno3">
    <w:name w:val="parno 3"/>
    <w:basedOn w:val="parno2"/>
    <w:rsid w:val="009317D5"/>
    <w:rPr>
      <w:sz w:val="32"/>
    </w:rPr>
  </w:style>
  <w:style w:type="paragraph" w:customStyle="1" w:styleId="parno4">
    <w:name w:val="parno 4"/>
    <w:basedOn w:val="parno3"/>
    <w:rsid w:val="009317D5"/>
    <w:rPr>
      <w:sz w:val="28"/>
    </w:rPr>
  </w:style>
  <w:style w:type="paragraph" w:customStyle="1" w:styleId="parno5">
    <w:name w:val="parno 5"/>
    <w:basedOn w:val="parno4"/>
    <w:rsid w:val="009317D5"/>
    <w:rPr>
      <w:sz w:val="24"/>
    </w:rPr>
  </w:style>
  <w:style w:type="paragraph" w:customStyle="1" w:styleId="parno6">
    <w:name w:val="parno 6"/>
    <w:basedOn w:val="parno5"/>
    <w:rsid w:val="009317D5"/>
    <w:rPr>
      <w:sz w:val="22"/>
    </w:rPr>
  </w:style>
  <w:style w:type="paragraph" w:customStyle="1" w:styleId="parno7">
    <w:name w:val="parno 7"/>
    <w:basedOn w:val="parno6"/>
    <w:rsid w:val="009317D5"/>
    <w:rPr>
      <w:sz w:val="20"/>
    </w:rPr>
  </w:style>
  <w:style w:type="paragraph" w:customStyle="1" w:styleId="parno8">
    <w:name w:val="parno 8"/>
    <w:basedOn w:val="parno7"/>
    <w:rsid w:val="009317D5"/>
    <w:rPr>
      <w:sz w:val="18"/>
    </w:rPr>
  </w:style>
  <w:style w:type="paragraph" w:customStyle="1" w:styleId="parno9">
    <w:name w:val="parno 9"/>
    <w:basedOn w:val="parno8"/>
    <w:rsid w:val="009317D5"/>
    <w:rPr>
      <w:sz w:val="16"/>
    </w:rPr>
  </w:style>
  <w:style w:type="paragraph" w:customStyle="1" w:styleId="parnoG1">
    <w:name w:val="parno G 1"/>
    <w:basedOn w:val="Normal"/>
    <w:next w:val="Normal"/>
    <w:rsid w:val="00437380"/>
    <w:rPr>
      <w:b/>
      <w:sz w:val="40"/>
    </w:rPr>
  </w:style>
  <w:style w:type="paragraph" w:customStyle="1" w:styleId="parnoG2">
    <w:name w:val="parno G 2"/>
    <w:basedOn w:val="parnoG1"/>
    <w:next w:val="Normal"/>
    <w:rsid w:val="00437380"/>
    <w:rPr>
      <w:sz w:val="36"/>
    </w:rPr>
  </w:style>
  <w:style w:type="paragraph" w:customStyle="1" w:styleId="parnoG3">
    <w:name w:val="parno G 3"/>
    <w:basedOn w:val="parnoG2"/>
    <w:next w:val="Normal"/>
    <w:rsid w:val="00437380"/>
    <w:rPr>
      <w:sz w:val="32"/>
    </w:rPr>
  </w:style>
  <w:style w:type="paragraph" w:customStyle="1" w:styleId="parnoG4">
    <w:name w:val="parno G 4"/>
    <w:basedOn w:val="parnoG3"/>
    <w:next w:val="Normal"/>
    <w:rsid w:val="00437380"/>
    <w:rPr>
      <w:sz w:val="28"/>
    </w:rPr>
  </w:style>
  <w:style w:type="paragraph" w:customStyle="1" w:styleId="parnoG5">
    <w:name w:val="parno G 5"/>
    <w:basedOn w:val="parnoG4"/>
    <w:next w:val="Normal"/>
    <w:rsid w:val="00437380"/>
    <w:rPr>
      <w:sz w:val="24"/>
    </w:rPr>
  </w:style>
  <w:style w:type="paragraph" w:customStyle="1" w:styleId="parnoG6">
    <w:name w:val="parno G 6"/>
    <w:basedOn w:val="parnoG5"/>
    <w:next w:val="Normal"/>
    <w:rsid w:val="00437380"/>
    <w:rPr>
      <w:sz w:val="22"/>
    </w:rPr>
  </w:style>
  <w:style w:type="paragraph" w:customStyle="1" w:styleId="parnoG7">
    <w:name w:val="parno G 7"/>
    <w:basedOn w:val="parnoG6"/>
    <w:next w:val="Normal"/>
    <w:rsid w:val="00437380"/>
    <w:rPr>
      <w:sz w:val="20"/>
    </w:rPr>
  </w:style>
  <w:style w:type="paragraph" w:customStyle="1" w:styleId="parnoG8">
    <w:name w:val="parno G 8"/>
    <w:basedOn w:val="parnoG7"/>
    <w:next w:val="Normal"/>
    <w:rsid w:val="00437380"/>
    <w:rPr>
      <w:sz w:val="18"/>
    </w:rPr>
  </w:style>
  <w:style w:type="paragraph" w:customStyle="1" w:styleId="parnoG9">
    <w:name w:val="parno G 9"/>
    <w:basedOn w:val="parnoG8"/>
    <w:next w:val="Normal"/>
    <w:rsid w:val="00437380"/>
    <w:rPr>
      <w:sz w:val="16"/>
    </w:rPr>
  </w:style>
  <w:style w:type="character" w:customStyle="1" w:styleId="Petitesmajuscules">
    <w:name w:val="Petites majuscules"/>
    <w:basedOn w:val="Policepardfaut"/>
    <w:rsid w:val="009317D5"/>
    <w:rPr>
      <w:smallCaps/>
    </w:rPr>
  </w:style>
  <w:style w:type="paragraph" w:styleId="Pieddepage">
    <w:name w:val="footer"/>
    <w:basedOn w:val="Normal"/>
    <w:rsid w:val="009317D5"/>
    <w:pPr>
      <w:tabs>
        <w:tab w:val="center" w:pos="4536"/>
        <w:tab w:val="right" w:pos="9072"/>
      </w:tabs>
    </w:pPr>
  </w:style>
  <w:style w:type="paragraph" w:customStyle="1" w:styleId="Rduit">
    <w:name w:val="Réduit"/>
    <w:basedOn w:val="Normal"/>
    <w:rsid w:val="00437380"/>
    <w:pPr>
      <w:spacing w:line="200" w:lineRule="exact"/>
    </w:pPr>
    <w:rPr>
      <w:sz w:val="20"/>
    </w:rPr>
  </w:style>
  <w:style w:type="paragraph" w:styleId="Retraitcorpsdetexte">
    <w:name w:val="Body Text Indent"/>
    <w:basedOn w:val="Normal"/>
    <w:rsid w:val="009317D5"/>
    <w:pPr>
      <w:spacing w:after="120"/>
      <w:ind w:left="283"/>
    </w:pPr>
  </w:style>
  <w:style w:type="paragraph" w:styleId="Retraitcorpsdetexte2">
    <w:name w:val="Body Text Indent 2"/>
    <w:basedOn w:val="Normal"/>
    <w:rsid w:val="00437380"/>
    <w:pPr>
      <w:ind w:left="1418"/>
    </w:pPr>
  </w:style>
  <w:style w:type="paragraph" w:customStyle="1" w:styleId="Grais10">
    <w:name w:val="Grais 10"/>
    <w:basedOn w:val="Normal"/>
    <w:rsid w:val="009317D5"/>
    <w:rPr>
      <w:b/>
      <w:sz w:val="20"/>
    </w:rPr>
  </w:style>
  <w:style w:type="paragraph" w:customStyle="1" w:styleId="Style10ptGrasCentr">
    <w:name w:val="Style 10 pt Gras Centré"/>
    <w:basedOn w:val="Normal"/>
    <w:rsid w:val="00662D6E"/>
    <w:pPr>
      <w:jc w:val="center"/>
    </w:pPr>
    <w:rPr>
      <w:b/>
      <w:bCs/>
      <w:sz w:val="20"/>
    </w:rPr>
  </w:style>
  <w:style w:type="paragraph" w:customStyle="1" w:styleId="StyleGrasItaliqueCentr">
    <w:name w:val="Style Gras Italique Centré"/>
    <w:basedOn w:val="Normal"/>
    <w:rsid w:val="006256A5"/>
    <w:pPr>
      <w:tabs>
        <w:tab w:val="left" w:pos="284"/>
      </w:tabs>
      <w:overflowPunct w:val="0"/>
      <w:autoSpaceDE w:val="0"/>
      <w:autoSpaceDN w:val="0"/>
      <w:adjustRightInd w:val="0"/>
      <w:jc w:val="center"/>
      <w:textAlignment w:val="baseline"/>
    </w:pPr>
    <w:rPr>
      <w:b/>
      <w:bCs/>
      <w:i/>
      <w:iCs/>
      <w:sz w:val="20"/>
    </w:rPr>
  </w:style>
  <w:style w:type="paragraph" w:styleId="AdresseHTML">
    <w:name w:val="HTML Address"/>
    <w:basedOn w:val="z-Hautduformulaire"/>
    <w:rsid w:val="009317D5"/>
    <w:pPr>
      <w:pBdr>
        <w:bottom w:val="none" w:sz="0" w:space="0" w:color="auto"/>
      </w:pBdr>
      <w:jc w:val="left"/>
    </w:pPr>
    <w:rPr>
      <w:rFonts w:ascii="Times New Roman" w:hAnsi="Times New Roman" w:cs="Times New Roman"/>
      <w:vanish w:val="0"/>
      <w:sz w:val="24"/>
      <w:szCs w:val="20"/>
      <w:lang w:val="en-US"/>
    </w:rPr>
  </w:style>
  <w:style w:type="paragraph" w:styleId="z-Hautduformulaire">
    <w:name w:val="HTML Top of Form"/>
    <w:basedOn w:val="Normal"/>
    <w:next w:val="Normal"/>
    <w:hidden/>
    <w:rsid w:val="009317D5"/>
    <w:pPr>
      <w:pBdr>
        <w:bottom w:val="single" w:sz="6" w:space="1" w:color="auto"/>
      </w:pBdr>
      <w:jc w:val="center"/>
    </w:pPr>
    <w:rPr>
      <w:rFonts w:ascii="Arial" w:hAnsi="Arial" w:cs="Arial"/>
      <w:vanish/>
      <w:sz w:val="16"/>
      <w:szCs w:val="16"/>
    </w:rPr>
  </w:style>
  <w:style w:type="paragraph" w:customStyle="1" w:styleId="CADREPICAEXP">
    <w:name w:val="CADRE PICA EXP"/>
    <w:rsid w:val="009317D5"/>
    <w:pPr>
      <w:keepLines/>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line="240" w:lineRule="exact"/>
      <w:jc w:val="center"/>
      <w:textAlignment w:val="baseline"/>
    </w:pPr>
    <w:rPr>
      <w:rFonts w:ascii="Courier" w:hAnsi="Courier"/>
      <w:b/>
      <w:sz w:val="32"/>
      <w:lang w:val="fr-CA"/>
    </w:rPr>
  </w:style>
  <w:style w:type="table" w:styleId="Tableauclassique1">
    <w:name w:val="Table Classic 1"/>
    <w:basedOn w:val="TableauNormal"/>
    <w:rsid w:val="009317D5"/>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DfinitionHTML">
    <w:name w:val="HTML Definition"/>
    <w:basedOn w:val="Normal"/>
    <w:rsid w:val="009317D5"/>
    <w:rPr>
      <w:vertAlign w:val="superscript"/>
    </w:rPr>
  </w:style>
  <w:style w:type="paragraph" w:styleId="Explorateurdedocuments">
    <w:name w:val="Document Map"/>
    <w:basedOn w:val="Normal"/>
    <w:semiHidden/>
    <w:rsid w:val="009317D5"/>
    <w:pPr>
      <w:shd w:val="clear" w:color="auto" w:fill="000080"/>
    </w:pPr>
    <w:rPr>
      <w:rFonts w:ascii="Tahoma" w:hAnsi="Tahoma" w:cs="Tahoma"/>
      <w:sz w:val="20"/>
    </w:rPr>
  </w:style>
  <w:style w:type="paragraph" w:customStyle="1" w:styleId="Gras10">
    <w:name w:val="Gras 10"/>
    <w:basedOn w:val="Normal"/>
    <w:link w:val="Gras10Car"/>
    <w:rsid w:val="009317D5"/>
    <w:pPr>
      <w:overflowPunct w:val="0"/>
      <w:autoSpaceDE w:val="0"/>
      <w:autoSpaceDN w:val="0"/>
      <w:adjustRightInd w:val="0"/>
      <w:textAlignment w:val="baseline"/>
    </w:pPr>
    <w:rPr>
      <w:b/>
      <w:sz w:val="20"/>
      <w:u w:val="single"/>
    </w:rPr>
  </w:style>
  <w:style w:type="character" w:customStyle="1" w:styleId="Gras10Car">
    <w:name w:val="Gras 10 Car"/>
    <w:basedOn w:val="Policepardfaut"/>
    <w:link w:val="Gras10"/>
    <w:rsid w:val="009317D5"/>
    <w:rPr>
      <w:b/>
      <w:u w:val="single"/>
      <w:lang w:val="fr-FR" w:eastAsia="fr-FR" w:bidi="ar-SA"/>
    </w:rPr>
  </w:style>
  <w:style w:type="character" w:customStyle="1" w:styleId="GrasSoulign0">
    <w:name w:val="Gras Souligné"/>
    <w:basedOn w:val="Policepardfaut"/>
    <w:rsid w:val="009317D5"/>
    <w:rPr>
      <w:b/>
      <w:u w:val="single"/>
    </w:rPr>
  </w:style>
  <w:style w:type="table" w:styleId="Grilledetableau1">
    <w:name w:val="Table Grid 1"/>
    <w:basedOn w:val="TableauNormal"/>
    <w:rsid w:val="009317D5"/>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317D5"/>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31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5">
    <w:name w:val="Table Grid 5"/>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Col">
    <w:name w:val="grille Col"/>
    <w:basedOn w:val="TableauNormal"/>
    <w:rsid w:val="009317D5"/>
    <w:tblPr>
      <w:tblBorders>
        <w:top w:val="single" w:sz="12" w:space="0" w:color="000000"/>
        <w:left w:val="single" w:sz="12" w:space="0" w:color="000000"/>
        <w:bottom w:val="single" w:sz="12" w:space="0" w:color="000000"/>
        <w:right w:val="single" w:sz="12" w:space="0" w:color="000000"/>
        <w:insideV w:val="single" w:sz="12" w:space="0" w:color="000000"/>
      </w:tblBorders>
    </w:tblPr>
  </w:style>
  <w:style w:type="table" w:customStyle="1" w:styleId="grilleLigne">
    <w:name w:val="grille Ligne"/>
    <w:basedOn w:val="TableauNormal"/>
    <w:rsid w:val="009317D5"/>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style>
  <w:style w:type="character" w:customStyle="1" w:styleId="Paratitre1Car">
    <w:name w:val="Paratitre 1 Car"/>
    <w:basedOn w:val="Policepardfaut"/>
    <w:link w:val="Paratitre1"/>
    <w:rsid w:val="009317D5"/>
    <w:rPr>
      <w:b/>
      <w:sz w:val="40"/>
      <w:lang w:val="fr-FR" w:eastAsia="fr-FR" w:bidi="ar-SA"/>
    </w:rPr>
  </w:style>
  <w:style w:type="character" w:customStyle="1" w:styleId="Paratitre2Car">
    <w:name w:val="Paratitre 2 Car"/>
    <w:basedOn w:val="Paratitre1Car"/>
    <w:link w:val="Paratitre2"/>
    <w:rsid w:val="009317D5"/>
    <w:rPr>
      <w:b/>
      <w:sz w:val="36"/>
      <w:lang w:val="fr-FR" w:eastAsia="fr-FR" w:bidi="ar-SA"/>
    </w:rPr>
  </w:style>
  <w:style w:type="character" w:customStyle="1" w:styleId="Paratitre3Car">
    <w:name w:val="Paratitre 3 Car"/>
    <w:basedOn w:val="Paratitre2Car"/>
    <w:link w:val="Paratitre3"/>
    <w:rsid w:val="009317D5"/>
    <w:rPr>
      <w:b/>
      <w:sz w:val="32"/>
      <w:lang w:val="fr-FR" w:eastAsia="fr-FR" w:bidi="ar-SA"/>
    </w:rPr>
  </w:style>
  <w:style w:type="character" w:customStyle="1" w:styleId="Paratitre4Car">
    <w:name w:val="Paratitre 4 Car"/>
    <w:basedOn w:val="Paratitre3Car"/>
    <w:link w:val="Paratitre4"/>
    <w:rsid w:val="009317D5"/>
    <w:rPr>
      <w:b/>
      <w:sz w:val="28"/>
      <w:lang w:val="fr-FR" w:eastAsia="fr-FR" w:bidi="ar-SA"/>
    </w:rPr>
  </w:style>
  <w:style w:type="paragraph" w:customStyle="1" w:styleId="paratitre7">
    <w:name w:val="paratitre 7"/>
    <w:basedOn w:val="Paratitre5"/>
    <w:next w:val="Normal"/>
    <w:rsid w:val="009317D5"/>
    <w:pPr>
      <w:spacing w:line="240" w:lineRule="exact"/>
    </w:pPr>
    <w:rPr>
      <w:sz w:val="20"/>
    </w:rPr>
  </w:style>
  <w:style w:type="paragraph" w:customStyle="1" w:styleId="photo">
    <w:name w:val="photo"/>
    <w:basedOn w:val="Normal"/>
    <w:rsid w:val="009317D5"/>
    <w:pPr>
      <w:overflowPunct w:val="0"/>
      <w:autoSpaceDE w:val="0"/>
      <w:autoSpaceDN w:val="0"/>
      <w:adjustRightInd w:val="0"/>
      <w:textAlignment w:val="baseline"/>
    </w:pPr>
    <w:rPr>
      <w:b/>
      <w:sz w:val="20"/>
    </w:rPr>
  </w:style>
  <w:style w:type="paragraph" w:customStyle="1" w:styleId="PICAGRASEXPANSE">
    <w:name w:val="PICA GRAS EXPANSE"/>
    <w:rsid w:val="009317D5"/>
    <w:pPr>
      <w:overflowPunct w:val="0"/>
      <w:autoSpaceDE w:val="0"/>
      <w:autoSpaceDN w:val="0"/>
      <w:adjustRightInd w:val="0"/>
      <w:jc w:val="center"/>
      <w:textAlignment w:val="baseline"/>
    </w:pPr>
    <w:rPr>
      <w:rFonts w:ascii="Courier" w:hAnsi="Courier"/>
      <w:b/>
      <w:sz w:val="32"/>
      <w:lang w:val="fr-CA"/>
    </w:rPr>
  </w:style>
  <w:style w:type="character" w:customStyle="1" w:styleId="Standard">
    <w:name w:val="Standard"/>
    <w:basedOn w:val="Policepardfaut"/>
    <w:rsid w:val="009317D5"/>
    <w:rPr>
      <w:rFonts w:ascii="Times New Roman" w:hAnsi="Times New Roman"/>
      <w:color w:val="auto"/>
      <w:sz w:val="24"/>
      <w:szCs w:val="24"/>
    </w:rPr>
  </w:style>
  <w:style w:type="paragraph" w:customStyle="1" w:styleId="Style1">
    <w:name w:val="Style1"/>
    <w:basedOn w:val="Normal"/>
    <w:rsid w:val="009317D5"/>
    <w:pPr>
      <w:jc w:val="center"/>
    </w:pPr>
    <w:rPr>
      <w:b/>
      <w:sz w:val="20"/>
    </w:rPr>
  </w:style>
  <w:style w:type="table" w:customStyle="1" w:styleId="TABCOL">
    <w:name w:val="TABCOL"/>
    <w:basedOn w:val="Tableauclassique1"/>
    <w:rsid w:val="009317D5"/>
    <w:pPr>
      <w:tabs>
        <w:tab w:val="left" w:pos="284"/>
      </w:tabs>
      <w:spacing w:line="200" w:lineRule="exact"/>
    </w:pPr>
    <w:tblPr>
      <w:tblBorders>
        <w:left w:val="single" w:sz="12" w:space="0" w:color="000000"/>
        <w:right w:val="single" w:sz="12" w:space="0" w:color="000000"/>
        <w:insideV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GRI">
    <w:name w:val="TABGRI"/>
    <w:basedOn w:val="Grilledetableau2"/>
    <w:rsid w:val="009317D5"/>
    <w:pPr>
      <w:tabs>
        <w:tab w:val="left" w:pos="284"/>
      </w:tabs>
      <w:spacing w:line="200" w:lineRule="exact"/>
    </w:pPr>
    <w:tblPr>
      <w:tblBorders>
        <w:top w:val="single" w:sz="6" w:space="0" w:color="000000"/>
        <w:left w:val="single" w:sz="6" w:space="0" w:color="000000"/>
        <w:bottom w:val="single" w:sz="6" w:space="0" w:color="000000"/>
        <w:right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VID">
    <w:name w:val="TABVID"/>
    <w:basedOn w:val="TableauNormal"/>
    <w:rsid w:val="009317D5"/>
    <w:tblPr>
      <w:tblBorders>
        <w:top w:val="single" w:sz="6" w:space="0" w:color="000000"/>
        <w:left w:val="single" w:sz="6" w:space="0" w:color="000000"/>
        <w:bottom w:val="single" w:sz="6" w:space="0" w:color="000000"/>
        <w:right w:val="single" w:sz="6" w:space="0" w:color="000000"/>
      </w:tblBorders>
    </w:tblPr>
    <w:trPr>
      <w:cantSplit/>
    </w:trPr>
  </w:style>
  <w:style w:type="paragraph" w:customStyle="1" w:styleId="texteJH">
    <w:name w:val="texte JH"/>
    <w:basedOn w:val="Normal"/>
    <w:link w:val="texteJHCar"/>
    <w:autoRedefine/>
    <w:rsid w:val="009317D5"/>
    <w:pPr>
      <w:ind w:left="851"/>
    </w:pPr>
    <w:rPr>
      <w:i/>
      <w:lang w:eastAsia="ja-JP"/>
    </w:rPr>
  </w:style>
  <w:style w:type="character" w:customStyle="1" w:styleId="texteJHCar">
    <w:name w:val="texte JH Car"/>
    <w:basedOn w:val="Policepardfaut"/>
    <w:link w:val="texteJH"/>
    <w:rsid w:val="009317D5"/>
    <w:rPr>
      <w:i/>
      <w:sz w:val="24"/>
      <w:lang w:val="fr-FR" w:eastAsia="ja-JP" w:bidi="ar-SA"/>
    </w:rPr>
  </w:style>
  <w:style w:type="paragraph" w:customStyle="1" w:styleId="titreimage">
    <w:name w:val="titre image"/>
    <w:basedOn w:val="Normal"/>
    <w:rsid w:val="009317D5"/>
    <w:pPr>
      <w:jc w:val="center"/>
    </w:pPr>
    <w:rPr>
      <w:b/>
      <w:i/>
      <w:sz w:val="20"/>
    </w:rPr>
  </w:style>
  <w:style w:type="paragraph" w:customStyle="1" w:styleId="titreJH">
    <w:name w:val="titre JH"/>
    <w:basedOn w:val="Normal"/>
    <w:link w:val="titreJHCar"/>
    <w:autoRedefine/>
    <w:rsid w:val="009317D5"/>
    <w:pPr>
      <w:jc w:val="center"/>
    </w:pPr>
    <w:rPr>
      <w:b/>
      <w:i/>
      <w:iCs/>
      <w:sz w:val="28"/>
    </w:rPr>
  </w:style>
  <w:style w:type="character" w:customStyle="1" w:styleId="titreJHCar">
    <w:name w:val="titre JH Car"/>
    <w:basedOn w:val="Policepardfaut"/>
    <w:link w:val="titreJH"/>
    <w:rsid w:val="009317D5"/>
    <w:rPr>
      <w:b/>
      <w:i/>
      <w:iCs/>
      <w:sz w:val="28"/>
      <w:lang w:val="fr-FR" w:eastAsia="fr-FR" w:bidi="ar-SA"/>
    </w:rPr>
  </w:style>
  <w:style w:type="paragraph" w:customStyle="1" w:styleId="TITREPICAGRAS">
    <w:name w:val="TITRE PICA GRAS"/>
    <w:rsid w:val="009317D5"/>
    <w:pPr>
      <w:overflowPunct w:val="0"/>
      <w:autoSpaceDE w:val="0"/>
      <w:autoSpaceDN w:val="0"/>
      <w:adjustRightInd w:val="0"/>
      <w:jc w:val="center"/>
      <w:textAlignment w:val="baseline"/>
    </w:pPr>
    <w:rPr>
      <w:rFonts w:ascii="Courier" w:hAnsi="Courier"/>
      <w:b/>
      <w:sz w:val="24"/>
      <w:lang w:val="fr-CA"/>
    </w:rPr>
  </w:style>
  <w:style w:type="paragraph" w:customStyle="1" w:styleId="grasitaliquesoul">
    <w:name w:val="gras italique soul"/>
    <w:basedOn w:val="Normal"/>
    <w:link w:val="grasitaliquesoulCar"/>
    <w:rsid w:val="00232388"/>
    <w:rPr>
      <w:b/>
      <w:i/>
      <w:u w:val="single"/>
      <w:lang w:eastAsia="ja-JP"/>
    </w:rPr>
  </w:style>
  <w:style w:type="paragraph" w:customStyle="1" w:styleId="Style2">
    <w:name w:val="Style2"/>
    <w:basedOn w:val="Normal"/>
    <w:rsid w:val="008D57C3"/>
    <w:pPr>
      <w:jc w:val="center"/>
    </w:pPr>
    <w:rPr>
      <w:b/>
      <w:i/>
      <w:sz w:val="20"/>
    </w:rPr>
  </w:style>
  <w:style w:type="paragraph" w:customStyle="1" w:styleId="Lgendes">
    <w:name w:val="Légendes"/>
    <w:basedOn w:val="Normal"/>
    <w:rsid w:val="00723C02"/>
    <w:pPr>
      <w:tabs>
        <w:tab w:val="left" w:pos="284"/>
      </w:tabs>
      <w:overflowPunct w:val="0"/>
      <w:autoSpaceDE w:val="0"/>
      <w:autoSpaceDN w:val="0"/>
      <w:adjustRightInd w:val="0"/>
      <w:textAlignment w:val="baseline"/>
    </w:pPr>
    <w:rPr>
      <w:b/>
      <w:i/>
      <w:sz w:val="22"/>
      <w:szCs w:val="22"/>
    </w:rPr>
  </w:style>
  <w:style w:type="character" w:customStyle="1" w:styleId="grasitaliquesoulCar">
    <w:name w:val="gras italique soul Car"/>
    <w:basedOn w:val="Policepardfaut"/>
    <w:link w:val="grasitaliquesoul"/>
    <w:rsid w:val="004B7B6C"/>
    <w:rPr>
      <w:b/>
      <w:i/>
      <w:sz w:val="24"/>
      <w:u w:val="single"/>
      <w:lang w:val="fr-FR" w:eastAsia="ja-JP" w:bidi="ar-SA"/>
    </w:rPr>
  </w:style>
  <w:style w:type="character" w:customStyle="1" w:styleId="Titre1Car">
    <w:name w:val="Titre 1 Car"/>
    <w:basedOn w:val="Policepardfaut"/>
    <w:link w:val="Titre1"/>
    <w:rsid w:val="003B44F5"/>
    <w:rPr>
      <w:b/>
      <w:kern w:val="28"/>
      <w:sz w:val="40"/>
      <w:lang w:val="fr-FR" w:eastAsia="fr-FR" w:bidi="ar-SA"/>
    </w:rPr>
  </w:style>
  <w:style w:type="character" w:customStyle="1" w:styleId="Titre2Car">
    <w:name w:val="Titre 2 Car"/>
    <w:basedOn w:val="Titre1Car"/>
    <w:link w:val="Titre2"/>
    <w:rsid w:val="003B44F5"/>
    <w:rPr>
      <w:b/>
      <w:kern w:val="28"/>
      <w:sz w:val="36"/>
      <w:lang w:val="fr-FR" w:eastAsia="fr-FR" w:bidi="ar-SA"/>
    </w:rPr>
  </w:style>
  <w:style w:type="character" w:customStyle="1" w:styleId="Titre3Car">
    <w:name w:val="Titre 3 Car"/>
    <w:basedOn w:val="Titre2Car"/>
    <w:link w:val="Titre3"/>
    <w:rsid w:val="003B44F5"/>
    <w:rPr>
      <w:b/>
      <w:kern w:val="28"/>
      <w:sz w:val="32"/>
      <w:lang w:val="fr-FR" w:eastAsia="fr-FR" w:bidi="ar-SA"/>
    </w:rPr>
  </w:style>
  <w:style w:type="character" w:customStyle="1" w:styleId="Titre4Car">
    <w:name w:val="Titre 4 Car"/>
    <w:basedOn w:val="Titre3Car"/>
    <w:link w:val="Titre4"/>
    <w:rsid w:val="003B44F5"/>
    <w:rPr>
      <w:b/>
      <w:kern w:val="28"/>
      <w:sz w:val="2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7167</Words>
  <Characters>39423</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Un Dieu hors de lui</vt:lpstr>
    </vt:vector>
  </TitlesOfParts>
  <Company>Hewlett-Packard Company</Company>
  <LinksUpToDate>false</LinksUpToDate>
  <CharactersWithSpaces>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Dieu hors de lui</dc:title>
  <dc:creator>housset</dc:creator>
  <cp:lastModifiedBy>FAYOLLE</cp:lastModifiedBy>
  <cp:revision>2</cp:revision>
  <dcterms:created xsi:type="dcterms:W3CDTF">2019-06-22T06:04:00Z</dcterms:created>
  <dcterms:modified xsi:type="dcterms:W3CDTF">2019-06-22T06:04:00Z</dcterms:modified>
</cp:coreProperties>
</file>